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0"/>
        <w:autoSpaceDE w:val="0"/>
        <w:autoSpaceDN w:val="0"/>
        <w:snapToGrid w:val="0"/>
        <w:spacing w:line="300" w:lineRule="exact"/>
        <w:jc w:val="center"/>
        <w:textAlignment w:val="center"/>
        <w:rPr>
          <w:rFonts w:hint="default" w:asciiTheme="minorEastAsia" w:hAnsiTheme="minorEastAsia" w:eastAsiaTheme="minorEastAsia"/>
          <w:sz w:val="21"/>
        </w:rPr>
      </w:pPr>
      <w:r>
        <w:rPr>
          <w:rFonts w:hint="eastAsia" w:asciiTheme="minorEastAsia" w:hAnsiTheme="minorEastAsia" w:eastAsiaTheme="minorEastAsia"/>
          <w:sz w:val="21"/>
        </w:rPr>
        <w:t>建設工事請負契約約款</w:t>
      </w:r>
    </w:p>
    <w:p>
      <w:pPr>
        <w:pStyle w:val="0"/>
        <w:widowControl w:val="1"/>
        <w:overflowPunct w:val="0"/>
        <w:autoSpaceDE w:val="0"/>
        <w:autoSpaceDN w:val="0"/>
        <w:adjustRightInd w:val="0"/>
        <w:snapToGrid w:val="0"/>
        <w:jc w:val="left"/>
        <w:textAlignment w:val="center"/>
        <w:rPr>
          <w:rFonts w:hint="default"/>
          <w:sz w:val="21"/>
        </w:rPr>
      </w:pPr>
    </w:p>
    <w:p>
      <w:pPr>
        <w:rPr>
          <w:rFonts w:hint="default"/>
          <w:sz w:val="21"/>
        </w:rPr>
        <w:sectPr>
          <w:headerReference r:id="rId5" w:type="default"/>
          <w:pgSz w:w="11906" w:h="16838"/>
          <w:pgMar w:top="1418" w:right="1247" w:bottom="1418" w:left="1247" w:header="720" w:footer="567" w:gutter="0"/>
          <w:cols w:space="720"/>
          <w:noEndnote w:val="1"/>
          <w:textDirection w:val="lrTb"/>
          <w:docGrid w:type="linesAndChars" w:linePitch="300"/>
        </w:sect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（総則）</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第１条　飯豊町長又はその委任を受けた者（以下「発注者」という。）及び請負者（以下「受注者」という。）は、建設工事請負契約書（別記様式第１号）記載の工事に関し、この約款（契約書を含む。以下同じ。）に基づき、設計図書（別冊の図面、仕様書、閲覧設計書をいう。以下同じ。）に従い、日本国の法令を遵守し、この契約（この約款及び設計図書を内容とする工事の請負契約をいう。以下同じ。）を履行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受注者は、契約書記載の工事を契約書記載の工期内に完成し工事目的物を発注者に引き渡すものとし、発注者は、その請負代金を支払うものとする。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仮設、施工方法その他工事目的物を完成するために必要な一切の手段（以下「施工方法等」という。）については、この約款及び設計図書に特別の定めがある場合を除き、受注者がその責任において定めるもの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受注者は、この契約の履行に関して知り得た秘密を漏らしてはならない。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この約款に定める催告、請求、通知、報告、申出、承諾及び解除は、書面により行わなければならない。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６　この契約の履行に関して発注者と受注者との間で用いる言語は、日本語とする。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７　この約款に定める金銭の支払に用いる通貨は、日本円とする。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８　この契約の履行に関して発注者と受注者との間で用いる計量単位は、設計図書に特別の定めがある場合を除き、計量法（平成４年法律第</w:t>
      </w:r>
      <w:r>
        <w:rPr>
          <w:rFonts w:hint="eastAsia"/>
          <w:sz w:val="21"/>
        </w:rPr>
        <w:t>51</w:t>
      </w:r>
      <w:r>
        <w:rPr>
          <w:rFonts w:hint="eastAsia"/>
          <w:sz w:val="21"/>
        </w:rPr>
        <w:t>号）に定めるものとする。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９　この約款及び設計図書における期間の定めについては、民法（明治</w:t>
      </w:r>
      <w:r>
        <w:rPr>
          <w:rFonts w:hint="eastAsia"/>
          <w:sz w:val="21"/>
        </w:rPr>
        <w:t>29</w:t>
      </w:r>
      <w:r>
        <w:rPr>
          <w:rFonts w:hint="eastAsia"/>
          <w:sz w:val="21"/>
        </w:rPr>
        <w:t>年法律第</w:t>
      </w:r>
      <w:r>
        <w:rPr>
          <w:rFonts w:hint="eastAsia"/>
          <w:sz w:val="21"/>
        </w:rPr>
        <w:t>89</w:t>
      </w:r>
      <w:r>
        <w:rPr>
          <w:rFonts w:hint="eastAsia"/>
          <w:sz w:val="21"/>
        </w:rPr>
        <w:t>号）及び商法（明治</w:t>
      </w:r>
      <w:r>
        <w:rPr>
          <w:rFonts w:hint="eastAsia"/>
          <w:sz w:val="21"/>
        </w:rPr>
        <w:t>32</w:t>
      </w:r>
      <w:r>
        <w:rPr>
          <w:rFonts w:hint="eastAsia"/>
          <w:sz w:val="21"/>
        </w:rPr>
        <w:t>年法律第</w:t>
      </w:r>
      <w:r>
        <w:rPr>
          <w:rFonts w:hint="eastAsia"/>
          <w:sz w:val="21"/>
        </w:rPr>
        <w:t>48</w:t>
      </w:r>
      <w:r>
        <w:rPr>
          <w:rFonts w:hint="eastAsia"/>
          <w:sz w:val="21"/>
        </w:rPr>
        <w:t>号）の定めるところによるものとする。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10</w:t>
      </w:r>
      <w:r>
        <w:rPr>
          <w:rFonts w:hint="eastAsia"/>
          <w:sz w:val="21"/>
        </w:rPr>
        <w:t>　この契約は、日本国の法令に準拠するものとする。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11</w:t>
      </w:r>
      <w:r>
        <w:rPr>
          <w:rFonts w:hint="eastAsia"/>
          <w:sz w:val="21"/>
        </w:rPr>
        <w:t>　この契約に係る訴訟については、日本国の裁判所をもって合意による専属的管轄裁判所とする。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12</w:t>
      </w:r>
      <w:r>
        <w:rPr>
          <w:rFonts w:hint="eastAsia"/>
          <w:sz w:val="21"/>
        </w:rPr>
        <w:t>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（関連工事の調整）</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（工程表及び請負代金額内訳書）</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第３条　受注者は、この契約締結後７日以内に設計図書に基づき工程表（別記様式第２号）及び請負代金額内訳書（別記様式第３号。以下「内訳書」という。）を作成し、発注者に提出しなければならない。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内訳書には、健康保険、厚生年金保険及び雇用保険に係る法定福利費を明示するものとする。</w:t>
      </w:r>
    </w:p>
    <w:p>
      <w:pPr>
        <w:pStyle w:val="0"/>
        <w:autoSpaceDE w:val="0"/>
        <w:autoSpaceDN w:val="0"/>
        <w:adjustRightInd w:val="0"/>
        <w:ind w:left="210" w:hanging="210" w:hangingChars="100"/>
        <w:jc w:val="left"/>
        <w:rPr>
          <w:rFonts w:hint="default"/>
          <w:sz w:val="21"/>
        </w:rPr>
      </w:pPr>
      <w:r>
        <w:rPr>
          <w:rFonts w:hint="eastAsia"/>
          <w:sz w:val="21"/>
        </w:rPr>
        <w:t>３　内訳書及び工程表は、発注者及び受注者を拘束するものではない。</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overflowPunct w:val="0"/>
        <w:autoSpaceDE w:val="0"/>
        <w:autoSpaceDN w:val="0"/>
        <w:ind w:left="210" w:hanging="210" w:hangingChars="100"/>
        <w:jc w:val="left"/>
        <w:textAlignment w:val="center"/>
        <w:rPr>
          <w:rFonts w:hint="eastAsia"/>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（契約の保証）</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契約保証金の納付</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契約保証金に代わる担保となる有価証券等の提供</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この契約による債務の不履行により生ずる損害金の支払を保証する銀行、発注者が確実と認める金融機関（出資の受入れ、預り金及び金利等の取締りに関する法律（昭和</w:t>
      </w:r>
      <w:r>
        <w:rPr>
          <w:rFonts w:hint="eastAsia"/>
          <w:sz w:val="21"/>
        </w:rPr>
        <w:t>29</w:t>
      </w:r>
      <w:r>
        <w:rPr>
          <w:rFonts w:hint="eastAsia"/>
          <w:sz w:val="21"/>
        </w:rPr>
        <w:t>年法律第</w:t>
      </w:r>
      <w:r>
        <w:rPr>
          <w:rFonts w:hint="eastAsia"/>
          <w:sz w:val="21"/>
        </w:rPr>
        <w:t>195</w:t>
      </w:r>
      <w:r>
        <w:rPr>
          <w:rFonts w:hint="eastAsia"/>
          <w:sz w:val="21"/>
        </w:rPr>
        <w:t>号）第３条に規定する金融機関（銀行を除く。）をいう。）又は保証事業会社（公共工事の前払金保証事業に関する法律（昭和</w:t>
      </w:r>
      <w:r>
        <w:rPr>
          <w:rFonts w:hint="eastAsia"/>
          <w:sz w:val="21"/>
        </w:rPr>
        <w:t>27</w:t>
      </w:r>
      <w:r>
        <w:rPr>
          <w:rFonts w:hint="eastAsia"/>
          <w:sz w:val="21"/>
        </w:rPr>
        <w:t>年法律第</w:t>
      </w:r>
      <w:r>
        <w:rPr>
          <w:rFonts w:hint="eastAsia"/>
          <w:sz w:val="21"/>
        </w:rPr>
        <w:t>184</w:t>
      </w:r>
      <w:r>
        <w:rPr>
          <w:rFonts w:hint="eastAsia"/>
          <w:sz w:val="21"/>
        </w:rPr>
        <w:t>号）第２条第４項に規定する保証事業会社をいう。以下同じ。）の保証</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４</w:t>
      </w:r>
      <w:r>
        <w:rPr>
          <w:rFonts w:hint="eastAsia"/>
          <w:sz w:val="21"/>
        </w:rPr>
        <w:t xml:space="preserve">) </w:t>
      </w:r>
      <w:r>
        <w:rPr>
          <w:rFonts w:hint="eastAsia"/>
          <w:sz w:val="21"/>
        </w:rPr>
        <w:t>この契約による債務の履行を保証する公共工事履行保証証券による保証</w:t>
      </w:r>
    </w:p>
    <w:p>
      <w:pPr>
        <w:pStyle w:val="0"/>
        <w:widowControl w:val="1"/>
        <w:overflowPunct w:val="0"/>
        <w:autoSpaceDE w:val="0"/>
        <w:autoSpaceDN w:val="0"/>
        <w:ind w:left="609" w:leftChars="86" w:hanging="420" w:hangingChars="200"/>
        <w:jc w:val="left"/>
        <w:textAlignment w:val="center"/>
        <w:rPr>
          <w:rFonts w:hint="default"/>
          <w:sz w:val="21"/>
        </w:rPr>
      </w:pPr>
      <w:r>
        <w:rPr>
          <w:rFonts w:hint="eastAsia"/>
          <w:sz w:val="21"/>
        </w:rPr>
        <w:t>(</w:t>
      </w:r>
      <w:r>
        <w:rPr>
          <w:rFonts w:hint="eastAsia"/>
          <w:sz w:val="21"/>
        </w:rPr>
        <w:t>５</w:t>
      </w:r>
      <w:r>
        <w:rPr>
          <w:rFonts w:hint="eastAsia"/>
          <w:sz w:val="21"/>
        </w:rPr>
        <w:t xml:space="preserve">) </w:t>
      </w:r>
      <w:r>
        <w:rPr>
          <w:rFonts w:hint="eastAsia"/>
          <w:sz w:val="21"/>
        </w:rPr>
        <w:t>この契約による債務の不履行により生ずる損害をてん補する履行保証保険契約の締結</w:t>
      </w:r>
    </w:p>
    <w:p>
      <w:pPr>
        <w:pStyle w:val="0"/>
        <w:widowControl w:val="1"/>
        <w:overflowPunct w:val="0"/>
        <w:autoSpaceDE w:val="0"/>
        <w:autoSpaceDN w:val="0"/>
        <w:ind w:left="272" w:leftChars="28" w:hanging="210" w:hangingChars="100"/>
        <w:jc w:val="left"/>
        <w:textAlignment w:val="center"/>
        <w:rPr>
          <w:rFonts w:hint="eastAsia"/>
          <w:color w:val="auto"/>
          <w:sz w:val="21"/>
        </w:rPr>
      </w:pPr>
      <w:r>
        <w:rPr>
          <w:rFonts w:hint="eastAsia"/>
          <w:color w:val="auto"/>
          <w:sz w:val="21"/>
        </w:rPr>
        <w:t>２</w:t>
      </w:r>
      <w:r>
        <w:rPr>
          <w:rFonts w:hint="eastAsia"/>
          <w:color w:val="auto"/>
          <w:sz w:val="21"/>
        </w:rPr>
        <w:t xml:space="preserve"> </w:t>
      </w:r>
      <w:r>
        <w:rPr>
          <w:rFonts w:hint="eastAsia"/>
          <w:color w:val="auto"/>
          <w:sz w:val="21"/>
        </w:rPr>
        <w:t>受注者は、前項の規定による保険証券の寄託に代えて、電子情報処理組織を使用する方法その他の情報通信の技術を利用する方法（以下「電磁的方法」いう。）であって、当該履行保証保険契約の相手方が定め、発注者が認めた措置を講ずることができる。この場合において、受注者は当該保険証券を寄託したものとみなす。</w:t>
      </w:r>
    </w:p>
    <w:p>
      <w:pPr>
        <w:pStyle w:val="0"/>
        <w:widowControl w:val="1"/>
        <w:overflowPunct w:val="0"/>
        <w:autoSpaceDE w:val="0"/>
        <w:autoSpaceDN w:val="0"/>
        <w:ind w:left="272" w:leftChars="28" w:hanging="210" w:hangingChars="100"/>
        <w:jc w:val="left"/>
        <w:textAlignment w:val="center"/>
        <w:rPr>
          <w:rFonts w:hint="default"/>
          <w:color w:val="auto"/>
          <w:sz w:val="21"/>
        </w:rPr>
      </w:pPr>
      <w:r>
        <w:rPr>
          <w:rFonts w:hint="eastAsia"/>
          <w:color w:val="auto"/>
          <w:sz w:val="21"/>
        </w:rPr>
        <w:t>３</w:t>
      </w:r>
      <w:r>
        <w:rPr>
          <w:rFonts w:hint="eastAsia"/>
          <w:color w:val="auto"/>
          <w:sz w:val="21"/>
        </w:rPr>
        <w:t xml:space="preserve"> </w:t>
      </w:r>
      <w:r>
        <w:rPr>
          <w:rFonts w:hint="eastAsia"/>
          <w:color w:val="auto"/>
          <w:sz w:val="21"/>
        </w:rPr>
        <w:t>第１項の保証に係る契約保証金の額、保証金額又は保険金額（第６項において「保証の額」という。）は、請負代金額の</w:t>
      </w:r>
      <w:r>
        <w:rPr>
          <w:rFonts w:hint="eastAsia"/>
          <w:color w:val="auto"/>
          <w:sz w:val="21"/>
        </w:rPr>
        <w:t>10</w:t>
      </w:r>
      <w:r>
        <w:rPr>
          <w:rFonts w:hint="eastAsia"/>
          <w:color w:val="auto"/>
          <w:sz w:val="21"/>
        </w:rPr>
        <w:t>分の１以上としなければならない。</w:t>
      </w:r>
    </w:p>
    <w:p>
      <w:pPr>
        <w:pStyle w:val="0"/>
        <w:widowControl w:val="1"/>
        <w:ind w:left="272" w:leftChars="28" w:hanging="210" w:hangingChars="100"/>
        <w:jc w:val="left"/>
        <w:textAlignment w:val="center"/>
        <w:rPr>
          <w:rFonts w:hint="default"/>
          <w:color w:val="auto"/>
          <w:sz w:val="21"/>
        </w:rPr>
      </w:pPr>
      <w:r>
        <w:rPr>
          <w:rFonts w:hint="eastAsia"/>
          <w:color w:val="auto"/>
          <w:sz w:val="21"/>
        </w:rPr>
        <w:t>４　受注者が第１項第３号から第５号までのいずれかに掲げる保証を付す場合は、当該保証は、第</w:t>
      </w:r>
      <w:r>
        <w:rPr>
          <w:rFonts w:hint="eastAsia"/>
          <w:color w:val="auto"/>
          <w:sz w:val="21"/>
        </w:rPr>
        <w:t>56</w:t>
      </w:r>
      <w:r>
        <w:rPr>
          <w:rFonts w:hint="eastAsia"/>
          <w:color w:val="auto"/>
          <w:sz w:val="21"/>
        </w:rPr>
        <w:t>条第３項各号に規定する者による契約の解除の場合についても保証するものでなければならない。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color w:val="auto"/>
          <w:sz w:val="21"/>
        </w:rPr>
        <w:t>５　第１項の規定により、受注者が同項第２号又は</w:t>
      </w:r>
      <w:r>
        <w:rPr>
          <w:rFonts w:hint="eastAsia"/>
          <w:sz w:val="21"/>
        </w:rPr>
        <w:t>第３号に掲げる保証を付したときは、当該保証は契約保証金に代わる担保の提供として行われたものとし、同項第４号又は第５号に掲げる保証を付したときは、契約保証金の納付を免除する。</w:t>
      </w:r>
    </w:p>
    <w:p>
      <w:pPr>
        <w:pStyle w:val="0"/>
        <w:widowControl w:val="1"/>
        <w:overflowPunct w:val="0"/>
        <w:autoSpaceDE w:val="0"/>
        <w:autoSpaceDN w:val="0"/>
        <w:ind w:left="210" w:hanging="210" w:hangingChars="100"/>
        <w:jc w:val="left"/>
        <w:textAlignment w:val="center"/>
        <w:rPr>
          <w:rFonts w:hint="default"/>
          <w:sz w:val="21"/>
        </w:rPr>
      </w:pPr>
      <w:r>
        <w:rPr>
          <w:rFonts w:hint="eastAsia"/>
          <w:color w:val="auto"/>
          <w:sz w:val="21"/>
        </w:rPr>
        <w:t>６　請負</w:t>
      </w:r>
      <w:r>
        <w:rPr>
          <w:rFonts w:hint="eastAsia"/>
          <w:sz w:val="21"/>
        </w:rPr>
        <w:t>代金額の変更があった場合は、保証の額が変更後の請負代金額の</w:t>
      </w:r>
      <w:r>
        <w:rPr>
          <w:rFonts w:hint="eastAsia"/>
          <w:sz w:val="21"/>
        </w:rPr>
        <w:t>10</w:t>
      </w:r>
      <w:r>
        <w:rPr>
          <w:rFonts w:hint="eastAsia"/>
          <w:sz w:val="21"/>
        </w:rPr>
        <w:t>分の１に達するまで、発注者は保証の額の増額を請求することができ、又は、受注者は保証の額の減額を請求することができる。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第５条　発注者が定める一定の要件に該当する工事については、前条の規定にかかわらず、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前項の場合において、保証金額は、請負代金額の</w:t>
      </w:r>
      <w:r>
        <w:rPr>
          <w:rFonts w:hint="eastAsia"/>
          <w:sz w:val="21"/>
        </w:rPr>
        <w:t>10</w:t>
      </w:r>
      <w:r>
        <w:rPr>
          <w:rFonts w:hint="eastAsia"/>
          <w:sz w:val="21"/>
        </w:rPr>
        <w:t>分の３以上としなければならない。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第１項の規定により受注者が付す保証は、第</w:t>
      </w:r>
      <w:r>
        <w:rPr>
          <w:rFonts w:hint="eastAsia"/>
          <w:sz w:val="21"/>
        </w:rPr>
        <w:t>56</w:t>
      </w:r>
      <w:r>
        <w:rPr>
          <w:rFonts w:hint="eastAsia"/>
          <w:sz w:val="21"/>
        </w:rPr>
        <w:t>条第３項各号に規定する者による契約の解除の場合についても保証するものでなければならない。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請負代金額の変更があった場合には、保証金額が変更後の請負代金額の</w:t>
      </w:r>
      <w:r>
        <w:rPr>
          <w:rFonts w:hint="eastAsia"/>
          <w:sz w:val="21"/>
        </w:rPr>
        <w:t>10</w:t>
      </w:r>
      <w:r>
        <w:rPr>
          <w:rFonts w:hint="eastAsia"/>
          <w:sz w:val="21"/>
        </w:rPr>
        <w:t>分の３に達するまで、発注者は保証金額の増額を請求することができ、又は受注者は保証金額の減額を請求することができる。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（権利義務の譲渡等）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第６条　受注者は、この契約により生ずる権利又は義務を第三者に譲渡し、又は承継させてはならない。ただし、あらかじめ、発注者の承諾を得た場合は、この限りでない。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受注者は工事目的物、工事材料（工場製品を含む。以下同じ。）のうち第</w:t>
      </w:r>
      <w:r>
        <w:rPr>
          <w:rFonts w:hint="eastAsia"/>
          <w:sz w:val="21"/>
        </w:rPr>
        <w:t>14</w:t>
      </w:r>
      <w:r>
        <w:rPr>
          <w:rFonts w:hint="eastAsia"/>
          <w:sz w:val="21"/>
        </w:rPr>
        <w:t>条第２項の規定による確認に合格したもの（以下「確認済工事材料」という。）及び第</w:t>
      </w:r>
      <w:r>
        <w:rPr>
          <w:rFonts w:hint="eastAsia"/>
          <w:sz w:val="21"/>
        </w:rPr>
        <w:t>39</w:t>
      </w:r>
      <w:r>
        <w:rPr>
          <w:rFonts w:hint="eastAsia"/>
          <w:sz w:val="21"/>
        </w:rPr>
        <w:t>条第３項の規定による部分払のための検査を受けたもの並びに工事仮設物を第三者に譲渡し、貸与し、又は抵当権その他の担保の目的に供してはならない。ただし、あらかじめ、発注者の承諾を得た場合は、この限りでない。</w:t>
      </w:r>
    </w:p>
    <w:p>
      <w:pPr>
        <w:pStyle w:val="0"/>
        <w:autoSpaceDE w:val="0"/>
        <w:autoSpaceDN w:val="0"/>
        <w:adjustRightInd w:val="0"/>
        <w:ind w:left="210" w:hanging="210" w:hangingChars="100"/>
        <w:jc w:val="left"/>
        <w:rPr>
          <w:rFonts w:hint="default"/>
          <w:sz w:val="21"/>
        </w:rPr>
      </w:pPr>
      <w:r>
        <w:rPr>
          <w:rFonts w:hint="eastAsia"/>
          <w:sz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受注者は、前項の規定により、第１項ただし書の承諾を受けた場合は、請負代金債権の譲渡により得た資金をこの契約の目的物に係る工事の施工以外に使用してはならない。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受注者は、第３項の規定により、第１項ただし書きの承諾を受けた場合は、請負代金債権の譲渡により得た資金の使途を疎明する書類を発注者に提出しなければならない。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（一括委任又は一括下請負の禁止）</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第７条　受注者は、工事の全部若しくはその主たる部分又は他の部分から独立してその機能を発揮する工作物の工事を一括して第三者に委任し、又は請け負わせてはならない。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（下請負人の通知）</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第８条　発注者は、受注者に対して、下請負人の商号又は名称、下請負代金の額、下請負の内容その他必要な事項の通知を請求することができる。</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overflowPunct w:val="0"/>
        <w:autoSpaceDE w:val="0"/>
        <w:autoSpaceDN w:val="0"/>
        <w:ind w:left="220" w:leftChars="100"/>
        <w:jc w:val="left"/>
        <w:textAlignment w:val="center"/>
        <w:rPr>
          <w:rFonts w:hint="default"/>
          <w:sz w:val="21"/>
        </w:rPr>
      </w:pPr>
      <w:r>
        <w:rPr>
          <w:rFonts w:hint="eastAsia"/>
          <w:sz w:val="21"/>
        </w:rPr>
        <w:t>（受注者の契約の相手方となる下請負人の健康保険等加入義務等）</w:t>
      </w:r>
    </w:p>
    <w:p>
      <w:pPr>
        <w:pStyle w:val="0"/>
        <w:ind w:left="210" w:hanging="210" w:hangingChars="100"/>
        <w:jc w:val="left"/>
        <w:rPr>
          <w:rFonts w:hint="default"/>
          <w:sz w:val="21"/>
        </w:rPr>
      </w:pPr>
      <w:r>
        <w:rPr>
          <w:rFonts w:hint="eastAsia"/>
          <w:sz w:val="21"/>
        </w:rPr>
        <w:t>第８条の２　受注者は、次の各号に掲げる届出をしていない建設業者（建設業法（昭和</w:t>
      </w:r>
      <w:r>
        <w:rPr>
          <w:rFonts w:hint="eastAsia"/>
          <w:sz w:val="21"/>
        </w:rPr>
        <w:t>24</w:t>
      </w:r>
      <w:r>
        <w:rPr>
          <w:rFonts w:hint="eastAsia"/>
          <w:sz w:val="21"/>
        </w:rPr>
        <w:t>年法律第</w:t>
      </w:r>
      <w:r>
        <w:rPr>
          <w:rFonts w:hint="eastAsia"/>
          <w:sz w:val="21"/>
        </w:rPr>
        <w:t>100</w:t>
      </w:r>
      <w:r>
        <w:rPr>
          <w:rFonts w:hint="eastAsia"/>
          <w:sz w:val="21"/>
        </w:rPr>
        <w:t>号）第２条第３項に規定する建設業者をいう。）（当該届出の義務がない者を除く。以下「社会保険等未加入建設業者」という。）を下請契約（受注者が直接締結する下請契約に限る。次項において同じ。）の相手方としてはならない。</w:t>
      </w:r>
    </w:p>
    <w:p>
      <w:pPr>
        <w:pStyle w:val="0"/>
        <w:ind w:left="430" w:leftChars="100" w:hanging="210" w:hangingChars="100"/>
        <w:jc w:val="left"/>
        <w:rPr>
          <w:rFonts w:hint="default"/>
          <w:sz w:val="21"/>
        </w:rPr>
      </w:pPr>
      <w:r>
        <w:rPr>
          <w:rFonts w:hint="eastAsia"/>
          <w:sz w:val="21"/>
        </w:rPr>
        <w:t>(</w:t>
      </w:r>
      <w:r>
        <w:rPr>
          <w:rFonts w:hint="eastAsia"/>
          <w:sz w:val="21"/>
        </w:rPr>
        <w:t>１</w:t>
      </w:r>
      <w:r>
        <w:rPr>
          <w:rFonts w:hint="eastAsia"/>
          <w:sz w:val="21"/>
        </w:rPr>
        <w:t xml:space="preserve">) </w:t>
      </w:r>
      <w:r>
        <w:rPr>
          <w:rFonts w:hint="eastAsia"/>
          <w:sz w:val="21"/>
        </w:rPr>
        <w:t>健康保険法（大正</w:t>
      </w:r>
      <w:r>
        <w:rPr>
          <w:rFonts w:hint="eastAsia"/>
          <w:sz w:val="21"/>
        </w:rPr>
        <w:t>11</w:t>
      </w:r>
      <w:r>
        <w:rPr>
          <w:rFonts w:hint="eastAsia"/>
          <w:sz w:val="21"/>
        </w:rPr>
        <w:t>年法律第</w:t>
      </w:r>
      <w:r>
        <w:rPr>
          <w:rFonts w:hint="eastAsia"/>
          <w:sz w:val="21"/>
        </w:rPr>
        <w:t>70</w:t>
      </w:r>
      <w:r>
        <w:rPr>
          <w:rFonts w:hint="eastAsia"/>
          <w:sz w:val="21"/>
        </w:rPr>
        <w:t>号）第</w:t>
      </w:r>
      <w:r>
        <w:rPr>
          <w:rFonts w:hint="eastAsia"/>
          <w:sz w:val="21"/>
        </w:rPr>
        <w:t>48</w:t>
      </w:r>
      <w:r>
        <w:rPr>
          <w:rFonts w:hint="eastAsia"/>
          <w:sz w:val="21"/>
        </w:rPr>
        <w:t>条の規定による届出</w:t>
      </w:r>
    </w:p>
    <w:p>
      <w:pPr>
        <w:pStyle w:val="0"/>
        <w:ind w:left="436" w:leftChars="55" w:hanging="315" w:hangingChars="150"/>
        <w:jc w:val="left"/>
        <w:rPr>
          <w:rFonts w:hint="default"/>
          <w:sz w:val="21"/>
        </w:rPr>
      </w:pPr>
      <w:r>
        <w:rPr>
          <w:rFonts w:hint="eastAsia"/>
          <w:sz w:val="21"/>
        </w:rPr>
        <w:t xml:space="preserve"> (</w:t>
      </w:r>
      <w:r>
        <w:rPr>
          <w:rFonts w:hint="eastAsia"/>
          <w:sz w:val="21"/>
        </w:rPr>
        <w:t>２</w:t>
      </w:r>
      <w:r>
        <w:rPr>
          <w:rFonts w:hint="eastAsia"/>
          <w:sz w:val="21"/>
        </w:rPr>
        <w:t xml:space="preserve">) </w:t>
      </w:r>
      <w:r>
        <w:rPr>
          <w:rFonts w:hint="eastAsia"/>
          <w:sz w:val="21"/>
        </w:rPr>
        <w:t>厚生年金保険法（昭和</w:t>
      </w:r>
      <w:r>
        <w:rPr>
          <w:rFonts w:hint="eastAsia"/>
          <w:sz w:val="21"/>
        </w:rPr>
        <w:t>29</w:t>
      </w:r>
      <w:r>
        <w:rPr>
          <w:rFonts w:hint="eastAsia"/>
          <w:sz w:val="21"/>
        </w:rPr>
        <w:t>年法律第</w:t>
      </w:r>
      <w:r>
        <w:rPr>
          <w:rFonts w:hint="eastAsia"/>
          <w:sz w:val="21"/>
        </w:rPr>
        <w:t>115</w:t>
      </w:r>
      <w:r>
        <w:rPr>
          <w:rFonts w:hint="eastAsia"/>
          <w:sz w:val="21"/>
        </w:rPr>
        <w:t>号）第</w:t>
      </w:r>
      <w:r>
        <w:rPr>
          <w:rFonts w:hint="eastAsia"/>
          <w:sz w:val="21"/>
        </w:rPr>
        <w:t>27</w:t>
      </w:r>
      <w:r>
        <w:rPr>
          <w:rFonts w:hint="eastAsia"/>
          <w:sz w:val="21"/>
        </w:rPr>
        <w:t>条の規定による届出</w:t>
      </w:r>
    </w:p>
    <w:p>
      <w:pPr>
        <w:pStyle w:val="0"/>
        <w:ind w:left="430" w:leftChars="100" w:hanging="210" w:hangingChars="100"/>
        <w:jc w:val="left"/>
        <w:rPr>
          <w:rFonts w:hint="default"/>
          <w:sz w:val="21"/>
        </w:rPr>
      </w:pPr>
      <w:r>
        <w:rPr>
          <w:rFonts w:hint="eastAsia"/>
          <w:sz w:val="21"/>
        </w:rPr>
        <w:t>(</w:t>
      </w:r>
      <w:r>
        <w:rPr>
          <w:rFonts w:hint="eastAsia"/>
          <w:sz w:val="21"/>
        </w:rPr>
        <w:t>３</w:t>
      </w:r>
      <w:r>
        <w:rPr>
          <w:rFonts w:hint="eastAsia"/>
          <w:sz w:val="21"/>
        </w:rPr>
        <w:t xml:space="preserve">) </w:t>
      </w:r>
      <w:r>
        <w:rPr>
          <w:rFonts w:hint="eastAsia"/>
          <w:sz w:val="21"/>
        </w:rPr>
        <w:t>雇用保険法（昭和</w:t>
      </w:r>
      <w:r>
        <w:rPr>
          <w:rFonts w:hint="eastAsia"/>
          <w:sz w:val="21"/>
        </w:rPr>
        <w:t>49</w:t>
      </w:r>
      <w:r>
        <w:rPr>
          <w:rFonts w:hint="eastAsia"/>
          <w:sz w:val="21"/>
        </w:rPr>
        <w:t>年法律第</w:t>
      </w:r>
      <w:r>
        <w:rPr>
          <w:rFonts w:hint="eastAsia"/>
          <w:sz w:val="21"/>
        </w:rPr>
        <w:t>116</w:t>
      </w:r>
      <w:r>
        <w:rPr>
          <w:rFonts w:hint="eastAsia"/>
          <w:sz w:val="21"/>
        </w:rPr>
        <w:t>号）第７条の規定による届出</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規定にかかわらず、受注者は、社会保険等未加入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同項各号に掲げる届出をした事実を確認することのできる書類を発注者に提出しなければならない。</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（特許権等の使用）</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第９条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（監督職員）</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10</w:t>
      </w:r>
      <w:r>
        <w:rPr>
          <w:rFonts w:hint="eastAsia"/>
          <w:sz w:val="21"/>
        </w:rPr>
        <w:t>条　発注者は、監督職員を置いたときは、監督職員指定（変更）通知書（別記様式第４号）により、その職及び氏名を受注者に通知しなければならない。監督職員を変更したときも、また同様とする。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監督職員は、この約款の他の条項に定めるもの及びこの約款に基づく発注者の権限とされる事項のうち発注者が必要と認めて監督職員に委任したもののほか、設計図書に定めるところにより、次に掲げる権限を有する。</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この契約の履行について受注者又は受注者の現場代理人に対する指示、承諾又は協議</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設計図書に基づく工事の施工のための詳細図等の作成及び交付又は受注者が作成した詳細図等の承諾</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設計図書に基づく工程の管理、立会い、工事の施工状況の確認又は工事材料の試験若しくは確認</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第２項の規定による監督職員の指示又は承諾は、原則として、書面により行わなければならない。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この約款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（現場代理人及び主任技術者等）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11</w:t>
      </w:r>
      <w:r>
        <w:rPr>
          <w:rFonts w:hint="eastAsia"/>
          <w:sz w:val="21"/>
        </w:rPr>
        <w:t>条　受注者は、次の各号に掲げる者を定めて工事現場に置き、これらの者と受注者との雇用関係を確認することができる書類を添えた現場代理人等指定（変更）通知書（別記様式第５号）により、その氏名その他必要な事項を発注者に通知しなければならない。これらの者を変更したときも同様とする。</w:t>
      </w:r>
    </w:p>
    <w:p>
      <w:pPr>
        <w:pStyle w:val="0"/>
        <w:ind w:firstLine="210" w:firstLineChars="100"/>
        <w:rPr>
          <w:rFonts w:hint="default"/>
          <w:sz w:val="21"/>
        </w:rPr>
      </w:pPr>
      <w:r>
        <w:rPr>
          <w:rFonts w:hint="eastAsia"/>
          <w:sz w:val="21"/>
        </w:rPr>
        <w:t>(</w:t>
      </w:r>
      <w:r>
        <w:rPr>
          <w:rFonts w:hint="eastAsia"/>
          <w:sz w:val="21"/>
        </w:rPr>
        <w:t>１</w:t>
      </w:r>
      <w:r>
        <w:rPr>
          <w:rFonts w:hint="eastAsia"/>
          <w:sz w:val="21"/>
        </w:rPr>
        <w:t xml:space="preserve">) </w:t>
      </w:r>
      <w:r>
        <w:rPr>
          <w:rFonts w:hint="eastAsia"/>
          <w:sz w:val="21"/>
        </w:rPr>
        <w:t>現場代理人</w:t>
      </w:r>
    </w:p>
    <w:p>
      <w:pPr>
        <w:pStyle w:val="0"/>
        <w:ind w:firstLine="210" w:firstLineChars="100"/>
        <w:rPr>
          <w:rFonts w:hint="default"/>
          <w:sz w:val="21"/>
        </w:rPr>
      </w:pPr>
      <w:r>
        <w:rPr>
          <w:rFonts w:hint="eastAsia"/>
          <w:sz w:val="21"/>
        </w:rPr>
        <w:t>(</w:t>
      </w:r>
      <w:r>
        <w:rPr>
          <w:rFonts w:hint="eastAsia"/>
          <w:sz w:val="21"/>
        </w:rPr>
        <w:t>２</w:t>
      </w:r>
      <w:r>
        <w:rPr>
          <w:rFonts w:hint="eastAsia"/>
          <w:sz w:val="21"/>
        </w:rPr>
        <w:t xml:space="preserve">) </w:t>
      </w:r>
      <w:r>
        <w:rPr>
          <w:rFonts w:hint="eastAsia"/>
          <w:sz w:val="21"/>
        </w:rPr>
        <w:t>主任技術者（監理技術者）</w:t>
      </w:r>
    </w:p>
    <w:p>
      <w:pPr>
        <w:pStyle w:val="0"/>
        <w:ind w:firstLine="105" w:firstLineChars="50"/>
        <w:rPr>
          <w:rFonts w:hint="default"/>
          <w:sz w:val="21"/>
        </w:rPr>
      </w:pPr>
      <w:r>
        <w:rPr>
          <w:rFonts w:hint="eastAsia"/>
          <w:sz w:val="21"/>
        </w:rPr>
        <w:t>（３）監理技術者</w:t>
      </w:r>
    </w:p>
    <w:p>
      <w:pPr>
        <w:pStyle w:val="0"/>
        <w:ind w:left="530" w:leftChars="50" w:hanging="420" w:hangingChars="200"/>
        <w:rPr>
          <w:rFonts w:hint="default"/>
          <w:sz w:val="21"/>
        </w:rPr>
      </w:pPr>
      <w:r>
        <w:rPr>
          <w:rFonts w:hint="eastAsia"/>
          <w:sz w:val="21"/>
        </w:rPr>
        <w:t>（４）監理技術者補佐（建設業法施行規則（昭和２４年建設省令第１４号）第１４条の２第１項第２号ヘに規定する監理技術者補佐をいう。以下同じ。）</w:t>
      </w:r>
    </w:p>
    <w:p>
      <w:pPr>
        <w:pStyle w:val="0"/>
        <w:ind w:left="530" w:leftChars="50" w:hanging="420" w:hangingChars="200"/>
        <w:rPr>
          <w:rFonts w:hint="default"/>
          <w:sz w:val="21"/>
        </w:rPr>
      </w:pPr>
      <w:r>
        <w:rPr>
          <w:rFonts w:hint="eastAsia"/>
          <w:sz w:val="21"/>
        </w:rPr>
        <w:t>（５）専門技術者（建設業法第２６条の２に規定する技術者をいう。以下同じ。）</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現場代理人は、この契約の履行に関し、工事現場に常駐し、その運営及び取締りを行うほか、請負代金額の変更、工期の変更、請負代金の請求及び受領、第</w:t>
      </w:r>
      <w:r>
        <w:rPr>
          <w:rFonts w:hint="eastAsia"/>
          <w:sz w:val="21"/>
        </w:rPr>
        <w:t>13</w:t>
      </w:r>
      <w:r>
        <w:rPr>
          <w:rFonts w:hint="eastAsia"/>
          <w:sz w:val="21"/>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pPr>
        <w:pStyle w:val="0"/>
        <w:ind w:left="210" w:hanging="210" w:hangingChars="100"/>
        <w:rPr>
          <w:rFonts w:hint="default"/>
          <w:sz w:val="21"/>
        </w:rPr>
      </w:pPr>
      <w:r>
        <w:rPr>
          <w:rFonts w:hint="eastAsia"/>
          <w:sz w:val="21"/>
        </w:rPr>
        <w:t>５</w:t>
      </w:r>
      <w:r>
        <w:rPr>
          <w:rFonts w:hint="eastAsia"/>
          <w:sz w:val="21"/>
        </w:rPr>
        <w:t xml:space="preserve"> </w:t>
      </w:r>
      <w:r>
        <w:rPr>
          <w:rFonts w:hint="eastAsia"/>
          <w:sz w:val="21"/>
        </w:rPr>
        <w:t>現場代理人、監理技術者等（監理技術者、監理技術者補佐又は主任技術者をいう。以下同じ。）及び専門技術者は、これを兼ねることができる。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（履行報告）</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12</w:t>
      </w:r>
      <w:r>
        <w:rPr>
          <w:rFonts w:hint="eastAsia"/>
          <w:sz w:val="21"/>
        </w:rPr>
        <w:t>条　受注者は、設計図書に定めるところにより、この契約の履行について発注者に報告しなければならない。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（工事関係者に対する措置要求）</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13</w:t>
      </w:r>
      <w:r>
        <w:rPr>
          <w:rFonts w:hint="eastAsia"/>
          <w:sz w:val="21"/>
        </w:rPr>
        <w:t>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又は監督職員は、監理技術者等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求め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受注者は、前２項の規定による請求があったときは、当該請求に係る事項について決定し、その結果を請求を受けた日から</w:t>
      </w:r>
      <w:r>
        <w:rPr>
          <w:rFonts w:hint="eastAsia"/>
          <w:sz w:val="21"/>
        </w:rPr>
        <w:t>10</w:t>
      </w:r>
      <w:r>
        <w:rPr>
          <w:rFonts w:hint="eastAsia"/>
          <w:sz w:val="21"/>
        </w:rPr>
        <w:t>日以内に発注者に通知しなければならない。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受注者は、監督職員がその職務の執行につき著しく不適当と認められるときは、発注者に対して、その理由を明示した書面により、必要な措置をとるべきことを請求することができる。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発注者は、前項の規定による請求があったときは、当該請求に係る事項について決定し、その結果を請求を受けた日から</w:t>
      </w:r>
      <w:r>
        <w:rPr>
          <w:rFonts w:hint="eastAsia"/>
          <w:sz w:val="21"/>
        </w:rPr>
        <w:t>10</w:t>
      </w:r>
      <w:r>
        <w:rPr>
          <w:rFonts w:hint="eastAsia"/>
          <w:sz w:val="21"/>
        </w:rPr>
        <w:t>日以内に受注者に通知しなければならない。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（工事材料の品質及び確認等）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14</w:t>
      </w:r>
      <w:r>
        <w:rPr>
          <w:rFonts w:hint="eastAsia"/>
          <w:sz w:val="21"/>
        </w:rPr>
        <w:t>条　工事材料の品質については、設計図書に定めるところによる。設計図書にその品質が明示されていない場合にあっては、中等の品質（営繕工事にあっては、均衡を得た品質）を有するものとする。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受注者は、設計図書において監督職員の確認を受けて使用すべきものと指定された工事材料については、当該確認に合格したものを使用しなければならない。この場合において、当該確認に直接要する費用は、受注者の負担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監督職員は、受注者から前項の確認を請求されたときは、請求を受けた日から７日以内に応じなければならない。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受注者は、工事現場内に搬入した工事材料を監督職員の承諾を受けないで、工事現場外に搬出してはならない。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受注者は、前項の規定にかかわらず、第２項の確認の結果不合格と決定された工事材料については、当該決定を受けた日から７日以内に工事現場外に搬出しなければならない。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（監督職員の立会い及び工事記録の整備等）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15</w:t>
      </w:r>
      <w:r>
        <w:rPr>
          <w:rFonts w:hint="eastAsia"/>
          <w:sz w:val="21"/>
        </w:rPr>
        <w:t>条　受注者は、設計図書において監督職員の立会いの上調合し、又は調合について見本確認を受けるものと指定された工事材料については、当該立会いを受けて調合し、又は当該見本確認に合格したものを使用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受注者は、設計図書において監督職員の立会いの上施工するものと指定された工事については、当該立会いを受けて施工しなければならない。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受注者は、前２項に規定する場合の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監督職員は、受注者から第１項又は第２項の立会い又は見本確認を請求されたときは、当該請求を受けた日から７日以内に応じなければならない。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前項の場合において、監督職員が正当な理由なく受注者の請求に７日以内に応じないため、その後の工程に支障を来すときは、受注者は、監督職員に通知した上、当該立会い又は見本確認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６　第１項、第３項又は前項の場合において、見本確認又は見本若しくは工事写真等の記録の整備に直接要する費用は、受注者の負担とする。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（支給材料及び貸与品）</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16</w:t>
      </w:r>
      <w:r>
        <w:rPr>
          <w:rFonts w:hint="eastAsia"/>
          <w:sz w:val="21"/>
        </w:rPr>
        <w:t>条　発注者が受注者に支給する工事材料（以下「支給材料」という。）及び貸与する建設機械器具（以下「貸与品」という。）の品名、数量、品質、規格又は性能、引渡場所及び引渡時期は、設計図書に定めるところによ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監督職員は、支給材料又は貸与品の引渡しに当たっては、受注者の立会いの上、発注者の負担において、当該支給材料又は貸与品を確認しなければならない。この場合において、当該確認の結果、その品名、数量、品質又は規格若しくは性能が設計図書の定めと異なり、又は使用に適当でないと認めたときは、受注者は、その旨を直ちに発注者に通知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受注者は、支給材料又は貸与品の引渡しを受けたときは、引渡しの日から７日以内に、発注者に受領書又は借用書を提出しなければならない。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受注者は、支給材料又は貸与品の引渡しを受けた後、当該支給材料又は貸与品に種類、品質又は数量に関しこの契約の内容に適合しないこと（第２項の確認により発見することが困難であったものに限る。）等があり使用に適当でないと認めたときは、その旨を直ちに発注者に通知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６　発注者は、前項に規定するほか、必要があると認めるときは、支給材料又は貸与品の品名、数量、品質、規格若しくは性能、引渡場所又は引渡時期を変更することができる。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７　発注者は、前２項の場合において、必要があると認められるときは工期若しくは請負代金額を変更し、又は受注者に損害を及ぼしたときは必要な費用を負担しなければならない。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８　受注者は、支給材料及び貸与品を善良な管理者の注意をもって管理しなければならない。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９　受注者は、設計図書に定めるところにより、工事の完成、設計図書の変更等によって不用となった支給材料又は貸与品を発注者に返還しなければならない。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10</w:t>
      </w:r>
      <w:r>
        <w:rPr>
          <w:rFonts w:hint="eastAsia"/>
          <w:sz w:val="21"/>
        </w:rPr>
        <w:t>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11</w:t>
      </w:r>
      <w:r>
        <w:rPr>
          <w:rFonts w:hint="eastAsia"/>
          <w:sz w:val="21"/>
        </w:rPr>
        <w:t>　受注者は、支給材料又は貸与品の使用方法が設計図書に明示されていないときは、監督職員の指示に従わなければならない。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（工事用地の確保等）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17</w:t>
      </w:r>
      <w:r>
        <w:rPr>
          <w:rFonts w:hint="eastAsia"/>
          <w:sz w:val="21"/>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受注者は、確保された工事用地等を善良な管理者の注意をもって管理しなければならない。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以下本条において同じ。）があるときは、受注者は、当該物件を撤去するとともに、当該工事用地等を修復し、取り片付けて、発注者に明け渡さ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第３項に規定する受注者の執るべき措置の期限、方法等については、発注者が受注者の意見を聴いて定める。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（設計図書不適合の場合の改造義務及び破壊確認等）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18</w:t>
      </w:r>
      <w:r>
        <w:rPr>
          <w:rFonts w:hint="eastAsia"/>
          <w:sz w:val="21"/>
        </w:rPr>
        <w:t>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監督職員は、受注者が第</w:t>
      </w:r>
      <w:r>
        <w:rPr>
          <w:rFonts w:hint="eastAsia"/>
          <w:sz w:val="21"/>
        </w:rPr>
        <w:t>14</w:t>
      </w:r>
      <w:r>
        <w:rPr>
          <w:rFonts w:hint="eastAsia"/>
          <w:sz w:val="21"/>
        </w:rPr>
        <w:t>条第２項又は第</w:t>
      </w:r>
      <w:r>
        <w:rPr>
          <w:rFonts w:hint="eastAsia"/>
          <w:sz w:val="21"/>
        </w:rPr>
        <w:t>15</w:t>
      </w:r>
      <w:r>
        <w:rPr>
          <w:rFonts w:hint="eastAsia"/>
          <w:sz w:val="21"/>
        </w:rPr>
        <w:t>条第１項から第３項までの規定に違反した場合において、必要があると認められるときは、工事の施工部分を破壊して確認することができる。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前項に規定する場合のほか、監督職員は、工事の施工部分が設計図書に適合しないと認められる相当の理由がある場合において、必要があると認められるときは、当該相当の理由を受注者に通知して、工事の施工部分を最小限度破壊して確認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前２項の場合において、確認及び復旧に直接要する費用は、受注者の負担とする。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（条件変更等）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19</w:t>
      </w:r>
      <w:r>
        <w:rPr>
          <w:rFonts w:hint="eastAsia"/>
          <w:sz w:val="21"/>
        </w:rPr>
        <w:t>条　受注者は、工事の施工にあたり、次の各号のいずれかに該当する事実を発見したときは、その旨を直ちに監督職員に通知し、その確認を請求しなければならない。</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図面、仕様書、閲覧設計書が一致しないこと（これらの優先順位が定められている場合を除く。）。</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設計図書に誤びゅう又は脱漏があること。</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設計図書の表示が明確でないこと。</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４</w:t>
      </w:r>
      <w:r>
        <w:rPr>
          <w:rFonts w:hint="eastAsia"/>
          <w:sz w:val="21"/>
        </w:rPr>
        <w:t xml:space="preserve">) </w:t>
      </w:r>
      <w:r>
        <w:rPr>
          <w:rFonts w:hint="eastAsia"/>
          <w:sz w:val="21"/>
        </w:rPr>
        <w:t>工事現場の形状、地質、湧水等の状態、施工上の制約等設計図書に示された自然的又は人為的な施工条件と実際の工事現場が一致しないこと。</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５</w:t>
      </w:r>
      <w:r>
        <w:rPr>
          <w:rFonts w:hint="eastAsia"/>
          <w:sz w:val="21"/>
        </w:rPr>
        <w:t xml:space="preserve">) </w:t>
      </w:r>
      <w:r>
        <w:rPr>
          <w:rFonts w:hint="eastAsia"/>
          <w:sz w:val="21"/>
        </w:rPr>
        <w:t>設計図書で明示されていない施工条件について予期することのできない特別の状態が生じたこと。</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発注者は、受注者の意見を聴いて調査の結果（これに対して執るべき措置を指示する必要があるときは、当該指示を含む。）を取りまとめ、調査の終了後</w:t>
      </w:r>
      <w:r>
        <w:rPr>
          <w:rFonts w:hint="eastAsia"/>
          <w:sz w:val="21"/>
        </w:rPr>
        <w:t>14</w:t>
      </w:r>
      <w:r>
        <w:rPr>
          <w:rFonts w:hint="eastAsia"/>
          <w:sz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前項の調査の結果、第１項の事実が確認された場合において、必要があると認められるときは、次の各号に掲げるところにより、設計図書の訂正又は変更を行わなければならない。</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第１項第１号から第３号までのいずれかに該当し設計図書を訂正する必要があるもの　発注者が行う。</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第１項第４号又は第５号に該当し設計図書を変更する場合で工事目的物の変更を伴うもの　発注者が行う。</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第１項第４号又は第５号に該当し設計図書を変更する場合で工事目的物の変更を伴わないもの　発注者と受注者とが協議して発注者が行う。</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（設計図書の変更）</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20</w:t>
      </w:r>
      <w:r>
        <w:rPr>
          <w:rFonts w:hint="eastAsia"/>
          <w:sz w:val="21"/>
        </w:rPr>
        <w:t>条　発注者は、前条第４項に規定する場合の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（工事の中止）</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21</w:t>
      </w:r>
      <w:r>
        <w:rPr>
          <w:rFonts w:hint="eastAsia"/>
          <w:sz w:val="21"/>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工事一時中止通知書（別記様式第６号）により受注者に通知して、工事の全部又は一部の施工を一時中止させ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発注者は、前項に規定する場合のほか、必要があると認めるときは、工事の中止内容を工事一時中止通知書により受注者に通知して、工事の全部又は一部の施工を一時中止させることができる。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ind w:firstLine="210" w:firstLineChars="100"/>
        <w:jc w:val="left"/>
        <w:textAlignment w:val="center"/>
        <w:rPr>
          <w:rFonts w:hint="default"/>
          <w:sz w:val="21"/>
        </w:rPr>
      </w:pPr>
      <w:r>
        <w:rPr>
          <w:rFonts w:hint="eastAsia"/>
          <w:sz w:val="21"/>
        </w:rPr>
        <w:t>（著しく短い工期の禁止）</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21</w:t>
      </w:r>
      <w:r>
        <w:rPr>
          <w:rFonts w:hint="eastAsia"/>
          <w:sz w:val="21"/>
        </w:rPr>
        <w:t>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（受注者の請求による工期の延長）</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22</w:t>
      </w:r>
      <w:r>
        <w:rPr>
          <w:rFonts w:hint="eastAsia"/>
          <w:sz w:val="21"/>
        </w:rPr>
        <w:t>条　受注者は、天候の不良、第２条の規定に基づく関連工事の調整への協力その他受注者の責めに帰すことができない事由により工期内に工事を完成することができないときは、その理由を明示した工期延長承認申請書（別記様式第７号）により、発注者に工期の延長変更を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（発注者の請求による工期の短縮等）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23</w:t>
      </w:r>
      <w:r>
        <w:rPr>
          <w:rFonts w:hint="eastAsia"/>
          <w:sz w:val="21"/>
        </w:rPr>
        <w:t>条　発注者は、特別の理由により工期を短縮する必要があるときは、工期の短縮変更を受注者に請求することができる。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発注者は、前項の場合において、必要があると認められるときは請負代金額を変更し、又は受注者に損害を及ぼしたときは必要な費用を負担しなければならない。</w:t>
      </w:r>
    </w:p>
    <w:p>
      <w:pPr>
        <w:pStyle w:val="0"/>
        <w:widowControl w:val="1"/>
        <w:overflowPunct w:val="0"/>
        <w:autoSpaceDE w:val="0"/>
        <w:autoSpaceDN w:val="0"/>
        <w:ind w:firstLine="210" w:firstLineChars="100"/>
        <w:jc w:val="left"/>
        <w:textAlignment w:val="center"/>
        <w:rPr>
          <w:rFonts w:hint="default"/>
          <w:sz w:val="21"/>
        </w:rPr>
      </w:pPr>
      <w:r>
        <w:rPr>
          <w:rFonts w:hint="eastAsia"/>
          <w:sz w:val="21"/>
        </w:rPr>
        <w:t>（工期の変更方法）</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24</w:t>
      </w:r>
      <w:r>
        <w:rPr>
          <w:rFonts w:hint="eastAsia"/>
          <w:sz w:val="21"/>
        </w:rPr>
        <w:t>条　工期の変更については、発注者と受注者とが協議して定める。ただし、協議開始の日から</w:t>
      </w:r>
      <w:r>
        <w:rPr>
          <w:rFonts w:hint="eastAsia"/>
          <w:sz w:val="21"/>
        </w:rPr>
        <w:t>14</w:t>
      </w:r>
      <w:r>
        <w:rPr>
          <w:rFonts w:hint="eastAsia"/>
          <w:sz w:val="21"/>
        </w:rPr>
        <w:t>日以内に協議が整わない場合には、発注者が定め、受注者に通知する。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前項の協議開始の日については、発注者が受注者の意見を聴いて定め、受注者に通知するものとする。ただし、発注者が工期の変更事由が生じた日（第</w:t>
      </w:r>
      <w:r>
        <w:rPr>
          <w:rFonts w:hint="eastAsia"/>
          <w:sz w:val="21"/>
        </w:rPr>
        <w:t>22</w:t>
      </w:r>
      <w:r>
        <w:rPr>
          <w:rFonts w:hint="eastAsia"/>
          <w:sz w:val="21"/>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（請負代金額の変更方法等）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25</w:t>
      </w:r>
      <w:r>
        <w:rPr>
          <w:rFonts w:hint="eastAsia"/>
          <w:sz w:val="21"/>
        </w:rPr>
        <w:t>条　請負代金額の変更については、発注者と受注者とが協議して定める。ただし、協議開始の日から</w:t>
      </w:r>
      <w:r>
        <w:rPr>
          <w:rFonts w:hint="eastAsia"/>
          <w:sz w:val="21"/>
        </w:rPr>
        <w:t>14</w:t>
      </w:r>
      <w:r>
        <w:rPr>
          <w:rFonts w:hint="eastAsia"/>
          <w:sz w:val="21"/>
        </w:rPr>
        <w:t>日以内に協議が整わない場合には、発注者が定め、受注者に通知する。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この約款の規定により、受注者が増加費用を必要とした場合又は損害を受けた場合に発注者が負担する必要な費用の額については、発注者と受注者とが協議して定める。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（賃金又は物価の変動に基づく請負代金額の変更）</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26</w:t>
      </w:r>
      <w:r>
        <w:rPr>
          <w:rFonts w:hint="eastAsia"/>
          <w:sz w:val="21"/>
        </w:rPr>
        <w:t>条　発注者又は受注者は、工期内で請負契約締結の日から</w:t>
      </w:r>
      <w:r>
        <w:rPr>
          <w:rFonts w:hint="eastAsia"/>
          <w:sz w:val="21"/>
        </w:rPr>
        <w:t>12</w:t>
      </w:r>
      <w:r>
        <w:rPr>
          <w:rFonts w:hint="eastAsia"/>
          <w:sz w:val="21"/>
        </w:rPr>
        <w:t>箇月を経過した後に日本国内における賃金水準又は物価水準の変動により請負代金額が不適当となったと認めたときは、相手方に対して請負代金額の変更を請求することができる。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Pr>
          <w:rFonts w:hint="eastAsia"/>
          <w:sz w:val="21"/>
        </w:rPr>
        <w:t>1000</w:t>
      </w:r>
      <w:r>
        <w:rPr>
          <w:rFonts w:hint="eastAsia"/>
          <w:sz w:val="21"/>
        </w:rPr>
        <w:t>分の</w:t>
      </w:r>
      <w:r>
        <w:rPr>
          <w:rFonts w:hint="eastAsia"/>
          <w:sz w:val="21"/>
        </w:rPr>
        <w:t>15</w:t>
      </w:r>
      <w:r>
        <w:rPr>
          <w:rFonts w:hint="eastAsia"/>
          <w:sz w:val="21"/>
        </w:rPr>
        <w:t>を超える額につき、請負代金額の変更に応じなければならない。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変動前残工事代金額及び変動後残工事代金額は、請求のあった日を基準とし、物価指数等に基づき発注者と受注者とが協議して定める。ただし、協議開始の日から</w:t>
      </w:r>
      <w:r>
        <w:rPr>
          <w:rFonts w:hint="eastAsia"/>
          <w:sz w:val="21"/>
        </w:rPr>
        <w:t>14</w:t>
      </w:r>
      <w:r>
        <w:rPr>
          <w:rFonts w:hint="eastAsia"/>
          <w:sz w:val="21"/>
        </w:rPr>
        <w:t>日以内に協議が整わない場合にあっては、発注者が定め、受注者に通知する。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読み替えて同項の規定を適用するもの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７　前２項の場合において、請負代金額の変更額については、発注者と受注者とが協議して定める。ただし、協議開始の日から</w:t>
      </w:r>
      <w:r>
        <w:rPr>
          <w:rFonts w:hint="eastAsia"/>
          <w:sz w:val="21"/>
        </w:rPr>
        <w:t>14</w:t>
      </w:r>
      <w:r>
        <w:rPr>
          <w:rFonts w:hint="eastAsia"/>
          <w:sz w:val="21"/>
        </w:rPr>
        <w:t>日以内に協議が整わない場合にあっては、発注者が定め、受注者に通知する。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pPr>
        <w:pStyle w:val="0"/>
        <w:widowControl w:val="1"/>
        <w:overflowPunct w:val="0"/>
        <w:autoSpaceDE w:val="0"/>
        <w:autoSpaceDN w:val="0"/>
        <w:ind w:firstLine="210" w:firstLineChars="100"/>
        <w:jc w:val="left"/>
        <w:textAlignment w:val="center"/>
        <w:rPr>
          <w:rFonts w:hint="default"/>
          <w:sz w:val="21"/>
        </w:rPr>
      </w:pPr>
      <w:r>
        <w:rPr>
          <w:rFonts w:hint="eastAsia"/>
          <w:sz w:val="21"/>
        </w:rPr>
        <w:t>（契約変更書）</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27</w:t>
      </w:r>
      <w:r>
        <w:rPr>
          <w:rFonts w:hint="eastAsia"/>
          <w:sz w:val="21"/>
        </w:rPr>
        <w:t>条　発注者は、設計図書、工期若しくは請負代金額又は建設工事に係る資材の再資源化等に関する法律（平成</w:t>
      </w:r>
      <w:r>
        <w:rPr>
          <w:rFonts w:hint="eastAsia"/>
          <w:sz w:val="21"/>
        </w:rPr>
        <w:t>12</w:t>
      </w:r>
      <w:r>
        <w:rPr>
          <w:rFonts w:hint="eastAsia"/>
          <w:sz w:val="21"/>
        </w:rPr>
        <w:t>年法律第</w:t>
      </w:r>
      <w:r>
        <w:rPr>
          <w:rFonts w:hint="eastAsia"/>
          <w:sz w:val="21"/>
        </w:rPr>
        <w:t>104</w:t>
      </w:r>
      <w:r>
        <w:rPr>
          <w:rFonts w:hint="eastAsia"/>
          <w:sz w:val="21"/>
        </w:rPr>
        <w:t>号）第</w:t>
      </w:r>
      <w:r>
        <w:rPr>
          <w:rFonts w:hint="eastAsia"/>
          <w:sz w:val="21"/>
        </w:rPr>
        <w:t>13</w:t>
      </w:r>
      <w:r>
        <w:rPr>
          <w:rFonts w:hint="eastAsia"/>
          <w:sz w:val="21"/>
        </w:rPr>
        <w:t>条第１項に規定する事項に該当するものを変更する必要があるときは、契約変更書（別記様式第８号）により行うものとする。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（臨機の措置）</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28</w:t>
      </w:r>
      <w:r>
        <w:rPr>
          <w:rFonts w:hint="eastAsia"/>
          <w:sz w:val="21"/>
        </w:rPr>
        <w:t>条　受注者は、災害防止等のため必要があると認めるときは、臨機の措置をとらなければならない。この場合において、必要があると認めるときは、受注者はあらかじめ監督職員の意見をきかなければならない。ただし、緊急やむを得ない事情があるときは、この限りで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前項の場合においては、受注者は、そのとった措置の内容を直ちに監督職員に通知しなければならない。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監督職員は、災害防止その他工事の施工上特に必要があると認めるときは、受注者に対して臨機の措置をとることを請求することができる。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（一般的損害）</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29</w:t>
      </w:r>
      <w:r>
        <w:rPr>
          <w:rFonts w:hint="eastAsia"/>
          <w:sz w:val="21"/>
        </w:rPr>
        <w:t>条　工事目的物の引渡し前に、工事目的物又は工事材料について生じた損害その他工事の施工に関して生じた損害（次条第１項若しくは第２項又は第</w:t>
      </w:r>
      <w:r>
        <w:rPr>
          <w:rFonts w:hint="eastAsia"/>
          <w:sz w:val="21"/>
        </w:rPr>
        <w:t>31</w:t>
      </w:r>
      <w:r>
        <w:rPr>
          <w:rFonts w:hint="eastAsia"/>
          <w:sz w:val="21"/>
        </w:rPr>
        <w:t>条第１項に規定する損害を除く。）については、受注者がその費用を負担する。ただし、その損害（第</w:t>
      </w:r>
      <w:r>
        <w:rPr>
          <w:rFonts w:hint="eastAsia"/>
          <w:sz w:val="21"/>
        </w:rPr>
        <w:t>59</w:t>
      </w:r>
      <w:r>
        <w:rPr>
          <w:rFonts w:hint="eastAsia"/>
          <w:sz w:val="21"/>
        </w:rPr>
        <w:t>条第１項の規定により付された保険等によりてん補された部分を除く。）のうち発注者の責めに帰すべき事由により生じたものについては、発注者が負担する。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（第三者に及ぼした損害）</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30</w:t>
      </w:r>
      <w:r>
        <w:rPr>
          <w:rFonts w:hint="eastAsia"/>
          <w:sz w:val="21"/>
        </w:rPr>
        <w:t>条　工事の施工に伴い第三者に損害を及ぼしたときは、受注者がその損害（第</w:t>
      </w:r>
      <w:r>
        <w:rPr>
          <w:rFonts w:hint="eastAsia"/>
          <w:sz w:val="21"/>
        </w:rPr>
        <w:t>59</w:t>
      </w:r>
      <w:r>
        <w:rPr>
          <w:rFonts w:hint="eastAsia"/>
          <w:sz w:val="21"/>
        </w:rPr>
        <w:t>条第１項の規定により付された保険等によりてん補された部分を除く。以下この条において同じ。）を賠償しなければならない。ただし、その損害のうち発注者の責めに帰すべき事由により生じたものについては、発注者が負担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規定にかかわらず、工事の施工に伴い通常避けることができない騒音、振動、地盤沈下、地下水の断絶等の理由により第三者に損害を及ぼしたときは、発注者がその損害を賠償しなければならない。ただし、その損害のうち工事の施工につき受注者が善良な管理者の注意義務を怠ったことにより生じたものについては、受注者が負担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前２項の場合その他工事の施工について第三者との間に紛争を生じた場合においては、発注者及び受注者は協力してその処理解決に当たるものとする。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（不可抗力による損害）</w:t>
      </w:r>
    </w:p>
    <w:p>
      <w:pPr>
        <w:pStyle w:val="26"/>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31</w:t>
      </w:r>
      <w:r>
        <w:rPr>
          <w:rFonts w:hint="eastAsia" w:asciiTheme="minorEastAsia" w:hAnsiTheme="minorEastAsia" w:eastAsiaTheme="minorEastAsia"/>
          <w:sz w:val="22"/>
        </w:rPr>
        <w:t>条</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工事目的物の引渡し前に、天災等（設計図書で基準を定めたものにあっては、当該基準を超えるものに限る。）であって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r>
        <w:rPr>
          <w:rFonts w:hint="default" w:asciiTheme="minorEastAsia" w:hAnsiTheme="minorEastAsia" w:eastAsiaTheme="minorEastAsia"/>
          <w:sz w:val="22"/>
        </w:rPr>
        <w:t xml:space="preserve"> </w:t>
      </w:r>
    </w:p>
    <w:p>
      <w:pPr>
        <w:pStyle w:val="26"/>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２　発注者は、前項の通知を受けたときは、直ちに調査を行い、同項の損害（受注者が善良な管理者の注意義務を怠ったことに基づくもの及び第５９条第１項の規定により付された保険等によりてん補された部分を除く。以下この条において「損害」という。）の状況を確認し、その結果を受注者に通知しなければならない。</w:t>
      </w:r>
      <w:r>
        <w:rPr>
          <w:rFonts w:hint="default" w:asciiTheme="minorEastAsia" w:hAnsiTheme="minorEastAsia" w:eastAsiaTheme="minorEastAsia"/>
          <w:sz w:val="22"/>
        </w:rPr>
        <w:t xml:space="preserve"> </w:t>
      </w:r>
    </w:p>
    <w:p>
      <w:pPr>
        <w:pStyle w:val="26"/>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３　受注者は、前項の規定により損害の状況が確認されたときは、損害による費用の負担を発注者に請求することができる。</w:t>
      </w:r>
      <w:r>
        <w:rPr>
          <w:rFonts w:hint="default" w:asciiTheme="minorEastAsia" w:hAnsiTheme="minorEastAsia" w:eastAsiaTheme="minorEastAsia"/>
          <w:sz w:val="22"/>
        </w:rPr>
        <w:t xml:space="preserve"> </w:t>
      </w:r>
    </w:p>
    <w:p>
      <w:pPr>
        <w:pStyle w:val="26"/>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４　発注者は、前項の規定により受注者から損害による費用の負担の請求があったときは、当該損害の額（工事目的物等であって第</w:t>
      </w:r>
      <w:r>
        <w:rPr>
          <w:rFonts w:hint="eastAsia" w:asciiTheme="minorEastAsia" w:hAnsiTheme="minorEastAsia" w:eastAsiaTheme="minorEastAsia"/>
          <w:sz w:val="22"/>
        </w:rPr>
        <w:t>14</w:t>
      </w:r>
      <w:r>
        <w:rPr>
          <w:rFonts w:hint="eastAsia" w:asciiTheme="minorEastAsia" w:hAnsiTheme="minorEastAsia" w:eastAsiaTheme="minorEastAsia"/>
          <w:sz w:val="22"/>
        </w:rPr>
        <w:t>条第２項、第</w:t>
      </w:r>
      <w:r>
        <w:rPr>
          <w:rFonts w:hint="eastAsia" w:asciiTheme="minorEastAsia" w:hAnsiTheme="minorEastAsia" w:eastAsiaTheme="minorEastAsia"/>
          <w:sz w:val="22"/>
        </w:rPr>
        <w:t>15</w:t>
      </w:r>
      <w:r>
        <w:rPr>
          <w:rFonts w:hint="eastAsia" w:asciiTheme="minorEastAsia" w:hAnsiTheme="minorEastAsia" w:eastAsiaTheme="minorEastAsia"/>
          <w:sz w:val="22"/>
        </w:rPr>
        <w:t>条第１項若しくは第２項の規定による確認又は第</w:t>
      </w:r>
      <w:r>
        <w:rPr>
          <w:rFonts w:hint="eastAsia" w:asciiTheme="minorEastAsia" w:hAnsiTheme="minorEastAsia" w:eastAsiaTheme="minorEastAsia"/>
          <w:sz w:val="22"/>
        </w:rPr>
        <w:t>39</w:t>
      </w:r>
      <w:r>
        <w:rPr>
          <w:rFonts w:hint="eastAsia" w:asciiTheme="minorEastAsia" w:hAnsiTheme="minorEastAsia" w:eastAsiaTheme="minorEastAsia"/>
          <w:sz w:val="22"/>
        </w:rPr>
        <w:t>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w:t>
      </w:r>
      <w:r>
        <w:rPr>
          <w:rFonts w:hint="eastAsia" w:asciiTheme="minorEastAsia" w:hAnsiTheme="minorEastAsia" w:eastAsiaTheme="minorEastAsia"/>
          <w:sz w:val="22"/>
        </w:rPr>
        <w:t>100</w:t>
      </w:r>
      <w:r>
        <w:rPr>
          <w:rFonts w:hint="eastAsia" w:asciiTheme="minorEastAsia" w:hAnsiTheme="minorEastAsia" w:eastAsiaTheme="minorEastAsia"/>
          <w:sz w:val="22"/>
        </w:rPr>
        <w:t>分の１を超える額を負担しなければならない。ただし、災害応急対策又は災害復旧に関する工事における損害については、発注者が損害合計額を負担するものとする。</w:t>
      </w:r>
      <w:r>
        <w:rPr>
          <w:rFonts w:hint="default" w:asciiTheme="minorEastAsia" w:hAnsiTheme="minorEastAsia" w:eastAsiaTheme="minorEastAsia"/>
          <w:sz w:val="22"/>
        </w:rPr>
        <w:t xml:space="preserve"> </w:t>
      </w:r>
    </w:p>
    <w:p>
      <w:pPr>
        <w:pStyle w:val="26"/>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５　損害の額は、次の各号に掲げる損害につき、それぞれ当該各号に定めるところにより、算定する。</w:t>
      </w:r>
      <w:r>
        <w:rPr>
          <w:rFonts w:hint="default" w:asciiTheme="minorEastAsia" w:hAnsiTheme="minorEastAsia" w:eastAsiaTheme="minorEastAsia"/>
          <w:sz w:val="22"/>
        </w:rPr>
        <w:t xml:space="preserve"> </w:t>
      </w:r>
    </w:p>
    <w:p>
      <w:pPr>
        <w:pStyle w:val="26"/>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t>(</w:t>
      </w:r>
      <w:r>
        <w:rPr>
          <w:rFonts w:hint="eastAsia" w:asciiTheme="minorEastAsia" w:hAnsiTheme="minorEastAsia" w:eastAsiaTheme="minorEastAsia"/>
          <w:sz w:val="22"/>
        </w:rPr>
        <w:t>１</w:t>
      </w:r>
      <w:r>
        <w:rPr>
          <w:rFonts w:hint="default" w:asciiTheme="minorEastAsia" w:hAnsiTheme="minorEastAsia" w:eastAsiaTheme="minorEastAsia"/>
          <w:sz w:val="22"/>
        </w:rPr>
        <w:t>)</w:t>
      </w:r>
      <w:r>
        <w:rPr>
          <w:rFonts w:hint="eastAsia" w:asciiTheme="minorEastAsia" w:hAnsiTheme="minorEastAsia" w:eastAsiaTheme="minorEastAsia"/>
          <w:sz w:val="22"/>
        </w:rPr>
        <w:t>　工事目的物に関する損害</w:t>
      </w:r>
      <w:r>
        <w:rPr>
          <w:rFonts w:hint="default" w:asciiTheme="minorEastAsia" w:hAnsiTheme="minorEastAsia" w:eastAsiaTheme="minorEastAsia"/>
          <w:sz w:val="22"/>
        </w:rPr>
        <w:t xml:space="preserve"> </w:t>
      </w:r>
    </w:p>
    <w:p>
      <w:pPr>
        <w:pStyle w:val="26"/>
        <w:ind w:left="660" w:leftChars="3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損害を受けた工事目的物に相応する請負代金額とし、残存価値がある場合にはその評価額を差し引いた額とする。</w:t>
      </w:r>
      <w:r>
        <w:rPr>
          <w:rFonts w:hint="default" w:asciiTheme="minorEastAsia" w:hAnsiTheme="minorEastAsia" w:eastAsiaTheme="minorEastAsia"/>
          <w:sz w:val="22"/>
        </w:rPr>
        <w:t xml:space="preserve"> </w:t>
      </w:r>
    </w:p>
    <w:p>
      <w:pPr>
        <w:pStyle w:val="26"/>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t>(</w:t>
      </w:r>
      <w:r>
        <w:rPr>
          <w:rFonts w:hint="eastAsia" w:asciiTheme="minorEastAsia" w:hAnsiTheme="minorEastAsia" w:eastAsiaTheme="minorEastAsia"/>
          <w:sz w:val="22"/>
        </w:rPr>
        <w:t>２</w:t>
      </w:r>
      <w:r>
        <w:rPr>
          <w:rFonts w:hint="default" w:asciiTheme="minorEastAsia" w:hAnsiTheme="minorEastAsia" w:eastAsiaTheme="minorEastAsia"/>
          <w:sz w:val="22"/>
        </w:rPr>
        <w:t>)</w:t>
      </w:r>
      <w:r>
        <w:rPr>
          <w:rFonts w:hint="eastAsia" w:asciiTheme="minorEastAsia" w:hAnsiTheme="minorEastAsia" w:eastAsiaTheme="minorEastAsia"/>
          <w:sz w:val="22"/>
        </w:rPr>
        <w:t>　工事材料で通常妥当と認められるものに関する損害</w:t>
      </w:r>
      <w:r>
        <w:rPr>
          <w:rFonts w:hint="default" w:asciiTheme="minorEastAsia" w:hAnsiTheme="minorEastAsia" w:eastAsiaTheme="minorEastAsia"/>
          <w:sz w:val="22"/>
        </w:rPr>
        <w:t xml:space="preserve"> </w:t>
      </w:r>
    </w:p>
    <w:p>
      <w:pPr>
        <w:pStyle w:val="26"/>
        <w:ind w:left="660" w:leftChars="3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損害を受けた工事材料で通常妥当と認められるものに相応する請負代金額とし、残存価値がある場合にはその評価額を差し引いた額とする。</w:t>
      </w:r>
      <w:r>
        <w:rPr>
          <w:rFonts w:hint="default" w:asciiTheme="minorEastAsia" w:hAnsiTheme="minorEastAsia" w:eastAsiaTheme="minorEastAsia"/>
          <w:sz w:val="22"/>
        </w:rPr>
        <w:t xml:space="preserve"> </w:t>
      </w:r>
    </w:p>
    <w:p>
      <w:pPr>
        <w:pStyle w:val="26"/>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t>(</w:t>
      </w:r>
      <w:r>
        <w:rPr>
          <w:rFonts w:hint="eastAsia" w:asciiTheme="minorEastAsia" w:hAnsiTheme="minorEastAsia" w:eastAsiaTheme="minorEastAsia"/>
          <w:sz w:val="22"/>
        </w:rPr>
        <w:t>３</w:t>
      </w:r>
      <w:r>
        <w:rPr>
          <w:rFonts w:hint="default" w:asciiTheme="minorEastAsia" w:hAnsiTheme="minorEastAsia" w:eastAsiaTheme="minorEastAsia"/>
          <w:sz w:val="22"/>
        </w:rPr>
        <w:t>)</w:t>
      </w:r>
      <w:r>
        <w:rPr>
          <w:rFonts w:hint="eastAsia" w:asciiTheme="minorEastAsia" w:hAnsiTheme="minorEastAsia" w:eastAsiaTheme="minorEastAsia"/>
          <w:sz w:val="22"/>
        </w:rPr>
        <w:t>　工事仮設物又は建設機械器具で通常妥当と認められるものに関する損害</w:t>
      </w:r>
      <w:r>
        <w:rPr>
          <w:rFonts w:hint="default" w:asciiTheme="minorEastAsia" w:hAnsiTheme="minorEastAsia" w:eastAsiaTheme="minorEastAsia"/>
          <w:sz w:val="22"/>
        </w:rPr>
        <w:t xml:space="preserve"> </w:t>
      </w:r>
    </w:p>
    <w:p>
      <w:pPr>
        <w:pStyle w:val="26"/>
        <w:ind w:left="660" w:leftChars="3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損害を受けた工事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r>
        <w:rPr>
          <w:rFonts w:hint="default" w:asciiTheme="minorEastAsia" w:hAnsiTheme="minorEastAsia" w:eastAsiaTheme="minorEastAsia"/>
          <w:sz w:val="22"/>
        </w:rPr>
        <w:t xml:space="preserve"> </w:t>
      </w:r>
    </w:p>
    <w:p>
      <w:pPr>
        <w:pStyle w:val="0"/>
        <w:widowControl w:val="1"/>
        <w:overflowPunct w:val="0"/>
        <w:autoSpaceDE w:val="0"/>
        <w:autoSpaceDN w:val="0"/>
        <w:ind w:left="220" w:hanging="220" w:hangingChars="100"/>
        <w:jc w:val="left"/>
        <w:textAlignment w:val="center"/>
        <w:rPr>
          <w:rFonts w:hint="default"/>
          <w:sz w:val="21"/>
        </w:rPr>
      </w:pPr>
      <w:r>
        <w:rPr>
          <w:rFonts w:hint="eastAsia" w:asciiTheme="minorEastAsia" w:hAnsiTheme="minorEastAsia" w:eastAsiaTheme="minor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Pr>
          <w:rFonts w:hint="eastAsia" w:asciiTheme="minorEastAsia" w:hAnsiTheme="minorEastAsia" w:eastAsiaTheme="minorEastAsia"/>
        </w:rPr>
        <w:t>100</w:t>
      </w:r>
      <w:r>
        <w:rPr>
          <w:rFonts w:hint="eastAsia" w:asciiTheme="minorEastAsia" w:hAnsiTheme="minorEastAsia" w:eastAsiaTheme="minorEastAsia"/>
        </w:rPr>
        <w:t>分の１を超える額」とあるのは「請負代金額の</w:t>
      </w:r>
      <w:r>
        <w:rPr>
          <w:rFonts w:hint="eastAsia" w:asciiTheme="minorEastAsia" w:hAnsiTheme="minorEastAsia" w:eastAsiaTheme="minorEastAsia"/>
        </w:rPr>
        <w:t>100</w:t>
      </w:r>
      <w:r>
        <w:rPr>
          <w:rFonts w:hint="eastAsia" w:asciiTheme="minorEastAsia" w:hAnsiTheme="minorEastAsia" w:eastAsiaTheme="minorEastAsia"/>
        </w:rPr>
        <w:t>分の１を超える額からすでに負担した額を差し引いた額」と、同項ただし書中「損害合計額」とあるのは「損害合計額からすでに負担した額を差し引いた額」と読み替えてこれらの規定を適用する。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（請負代金額の変更に代える設計図書の変更）</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32</w:t>
      </w:r>
      <w:r>
        <w:rPr>
          <w:rFonts w:hint="eastAsia"/>
          <w:sz w:val="21"/>
        </w:rPr>
        <w:t>条　発注者は、第９条、第</w:t>
      </w:r>
      <w:r>
        <w:rPr>
          <w:rFonts w:hint="eastAsia"/>
          <w:sz w:val="21"/>
        </w:rPr>
        <w:t>16</w:t>
      </w:r>
      <w:r>
        <w:rPr>
          <w:rFonts w:hint="eastAsia"/>
          <w:sz w:val="21"/>
        </w:rPr>
        <w:t>条、第</w:t>
      </w:r>
      <w:r>
        <w:rPr>
          <w:rFonts w:hint="eastAsia"/>
          <w:sz w:val="21"/>
        </w:rPr>
        <w:t>18</w:t>
      </w:r>
      <w:r>
        <w:rPr>
          <w:rFonts w:hint="eastAsia"/>
          <w:sz w:val="21"/>
        </w:rPr>
        <w:t>条から第</w:t>
      </w:r>
      <w:r>
        <w:rPr>
          <w:rFonts w:hint="eastAsia"/>
          <w:sz w:val="21"/>
        </w:rPr>
        <w:t>21</w:t>
      </w:r>
      <w:r>
        <w:rPr>
          <w:rFonts w:hint="eastAsia"/>
          <w:sz w:val="21"/>
        </w:rPr>
        <w:t>条まで、第</w:t>
      </w:r>
      <w:r>
        <w:rPr>
          <w:rFonts w:hint="eastAsia"/>
          <w:sz w:val="21"/>
        </w:rPr>
        <w:t>23</w:t>
      </w:r>
      <w:r>
        <w:rPr>
          <w:rFonts w:hint="eastAsia"/>
          <w:sz w:val="21"/>
        </w:rPr>
        <w:t>条、第</w:t>
      </w:r>
      <w:r>
        <w:rPr>
          <w:rFonts w:hint="eastAsia"/>
          <w:sz w:val="21"/>
        </w:rPr>
        <w:t>26</w:t>
      </w:r>
      <w:r>
        <w:rPr>
          <w:rFonts w:hint="eastAsia"/>
          <w:sz w:val="21"/>
        </w:rPr>
        <w:t>条、第</w:t>
      </w:r>
      <w:r>
        <w:rPr>
          <w:rFonts w:hint="eastAsia"/>
          <w:sz w:val="21"/>
        </w:rPr>
        <w:t>28</w:t>
      </w:r>
      <w:r>
        <w:rPr>
          <w:rFonts w:hint="eastAsia"/>
          <w:sz w:val="21"/>
        </w:rPr>
        <w:t>条、第</w:t>
      </w:r>
      <w:r>
        <w:rPr>
          <w:rFonts w:hint="eastAsia"/>
          <w:sz w:val="21"/>
        </w:rPr>
        <w:t>29</w:t>
      </w:r>
      <w:r>
        <w:rPr>
          <w:rFonts w:hint="eastAsia"/>
          <w:sz w:val="21"/>
        </w:rPr>
        <w:t>条、第</w:t>
      </w:r>
      <w:r>
        <w:rPr>
          <w:rFonts w:hint="eastAsia"/>
          <w:sz w:val="21"/>
        </w:rPr>
        <w:t>31</w:t>
      </w:r>
      <w:r>
        <w:rPr>
          <w:rFonts w:hint="eastAsia"/>
          <w:sz w:val="21"/>
        </w:rPr>
        <w:t>条又は第</w:t>
      </w:r>
      <w:r>
        <w:rPr>
          <w:rFonts w:hint="eastAsia"/>
          <w:sz w:val="21"/>
        </w:rPr>
        <w:t>35</w:t>
      </w:r>
      <w:r>
        <w:rPr>
          <w:rFonts w:hint="eastAsia"/>
          <w:sz w:val="21"/>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Pr>
          <w:rFonts w:hint="eastAsia"/>
          <w:sz w:val="21"/>
        </w:rPr>
        <w:t>14</w:t>
      </w:r>
      <w:r>
        <w:rPr>
          <w:rFonts w:hint="eastAsia"/>
          <w:sz w:val="21"/>
        </w:rPr>
        <w:t>日以内に協議が整わない場合は、発注者が定め、受注者に通知する。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は、受注者は、協議開始の日を定め、発注者に通知することができ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jc w:val="left"/>
        <w:textAlignment w:val="center"/>
        <w:rPr>
          <w:rFonts w:hint="eastAsia"/>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（検査及び引渡し）</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33</w:t>
      </w:r>
      <w:r>
        <w:rPr>
          <w:rFonts w:hint="eastAsia"/>
          <w:sz w:val="21"/>
        </w:rPr>
        <w:t>条　受注者は、工事が完成したときは、完成通知書（別記様式第９号）により発注者に通知しなければならない。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発注者又は発注者が検査を行う者として定めた職員（以下「検査員」という。）は、前項の規定による通知を受けたときは、通知を受けた日から</w:t>
      </w:r>
      <w:r>
        <w:rPr>
          <w:rFonts w:hint="eastAsia"/>
          <w:sz w:val="21"/>
        </w:rPr>
        <w:t>14</w:t>
      </w:r>
      <w:r>
        <w:rPr>
          <w:rFonts w:hint="eastAsia"/>
          <w:sz w:val="21"/>
        </w:rPr>
        <w:t>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前項の場合において、検査又は復旧に直接要する費用は、受注者の負担とする。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発注者は、第２項の検査によって工事の完成を確認した後、受注者が工事目的物引渡書（別記様式第</w:t>
      </w:r>
      <w:r>
        <w:rPr>
          <w:rFonts w:hint="eastAsia"/>
          <w:sz w:val="21"/>
        </w:rPr>
        <w:t>10</w:t>
      </w:r>
      <w:r>
        <w:rPr>
          <w:rFonts w:hint="eastAsia"/>
          <w:sz w:val="21"/>
        </w:rPr>
        <w:t>号）により引渡しを申し出たときは、直ちに当該工事目的物の引渡しを受けなければならない。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発注者は、受注者が前項の申出を行わないときは、当該工事目的物の引渡しを請負代金の支払の完了と同時に行うことを請求することができる。この場合において、受注者は、当該請求に直ちに応じ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６　受注者は、工事が第２項の検査に合格しないときは、直ちに修補して発注者の検査を受けなければならない。この場合においては、修補の完了を工事の完成とみなして前各項の規定を適用する。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（請負代金の支払）</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34</w:t>
      </w:r>
      <w:r>
        <w:rPr>
          <w:rFonts w:hint="eastAsia"/>
          <w:sz w:val="21"/>
        </w:rPr>
        <w:t>条　受注者は、前条第２項（同条第６項後段の規定により適用される場合を含む。第３項において同じ。）の検査に合格したときは、請負代金の支払を請求することができる。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発注者は、前項の規定による請求があったときは、その日から起算して</w:t>
      </w:r>
      <w:r>
        <w:rPr>
          <w:rFonts w:hint="eastAsia"/>
          <w:sz w:val="21"/>
        </w:rPr>
        <w:t>40</w:t>
      </w:r>
      <w:r>
        <w:rPr>
          <w:rFonts w:hint="eastAsia"/>
          <w:sz w:val="21"/>
        </w:rPr>
        <w:t>日以内に請負代金を支払わなければならない。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（部分使用）</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35</w:t>
      </w:r>
      <w:r>
        <w:rPr>
          <w:rFonts w:hint="eastAsia"/>
          <w:sz w:val="21"/>
        </w:rPr>
        <w:t>条　発注者は、第</w:t>
      </w:r>
      <w:r>
        <w:rPr>
          <w:rFonts w:hint="eastAsia"/>
          <w:sz w:val="21"/>
        </w:rPr>
        <w:t>33</w:t>
      </w:r>
      <w:r>
        <w:rPr>
          <w:rFonts w:hint="eastAsia"/>
          <w:sz w:val="21"/>
        </w:rPr>
        <w:t>条第４項又は第５項の規定による引渡し前においても、工事目的物の全部又は一部を受注者の承諾を得て使用することができる。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前項の場合において、発注者は、その使用部分を善良な管理者の注意をもって使用しなければならない。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発注者は、第１項の規定により工事目的物の全部又は一部を使用したことによって受注者に損害を及ぼしたときは、必要な費用を負担しなければならない。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（前金払及び中間前金払）</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36</w:t>
      </w:r>
      <w:r>
        <w:rPr>
          <w:rFonts w:hint="eastAsia"/>
          <w:sz w:val="21"/>
        </w:rPr>
        <w:t>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w:t>
      </w:r>
      <w:r>
        <w:rPr>
          <w:rFonts w:hint="eastAsia"/>
          <w:sz w:val="21"/>
        </w:rPr>
        <w:t>10</w:t>
      </w:r>
      <w:r>
        <w:rPr>
          <w:rFonts w:hint="eastAsia"/>
          <w:sz w:val="21"/>
        </w:rPr>
        <w:t>分の４以内の前払金の支払を発注者に請求することができる。</w:t>
      </w:r>
    </w:p>
    <w:p>
      <w:pPr>
        <w:pStyle w:val="0"/>
        <w:widowControl w:val="1"/>
        <w:overflowPunct w:val="0"/>
        <w:autoSpaceDE w:val="0"/>
        <w:autoSpaceDN w:val="0"/>
        <w:ind w:left="210" w:hanging="210" w:hangingChars="100"/>
        <w:jc w:val="left"/>
        <w:textAlignment w:val="center"/>
        <w:rPr>
          <w:rFonts w:hint="default"/>
          <w:color w:val="auto"/>
          <w:sz w:val="21"/>
        </w:rPr>
      </w:pPr>
      <w:r>
        <w:rPr>
          <w:rFonts w:hint="eastAsia"/>
          <w:color w:val="auto"/>
          <w:sz w:val="21"/>
        </w:rPr>
        <w:t>２</w:t>
      </w:r>
      <w:r>
        <w:rPr>
          <w:rFonts w:hint="eastAsia"/>
          <w:color w:val="auto"/>
          <w:sz w:val="21"/>
        </w:rPr>
        <w:t xml:space="preserve"> </w:t>
      </w:r>
      <w:r>
        <w:rPr>
          <w:rFonts w:hint="eastAsia"/>
          <w:color w:val="auto"/>
          <w:sz w:val="21"/>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r>
        <w:rPr>
          <w:rFonts w:hint="eastAsia"/>
          <w:color w:val="auto"/>
          <w:sz w:val="21"/>
        </w:rPr>
        <w:t xml:space="preserve"> </w:t>
      </w:r>
    </w:p>
    <w:p>
      <w:pPr>
        <w:pStyle w:val="0"/>
        <w:widowControl w:val="1"/>
        <w:overflowPunct w:val="0"/>
        <w:autoSpaceDE w:val="0"/>
        <w:autoSpaceDN w:val="0"/>
        <w:ind w:left="210" w:hanging="210" w:hangingChars="100"/>
        <w:jc w:val="left"/>
        <w:textAlignment w:val="center"/>
        <w:rPr>
          <w:rFonts w:hint="default"/>
          <w:color w:val="auto"/>
          <w:sz w:val="21"/>
        </w:rPr>
      </w:pPr>
      <w:r>
        <w:rPr>
          <w:rFonts w:hint="eastAsia"/>
          <w:color w:val="auto"/>
          <w:sz w:val="21"/>
        </w:rPr>
        <w:t>３　発注者は、第１項の規定による請求があったときは、その日から起算して</w:t>
      </w:r>
      <w:r>
        <w:rPr>
          <w:rFonts w:hint="eastAsia"/>
          <w:color w:val="auto"/>
          <w:sz w:val="21"/>
        </w:rPr>
        <w:t>14</w:t>
      </w:r>
      <w:r>
        <w:rPr>
          <w:rFonts w:hint="eastAsia"/>
          <w:color w:val="auto"/>
          <w:sz w:val="21"/>
        </w:rPr>
        <w:t>日以内に前払金を支払わなければならない。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color w:val="auto"/>
          <w:sz w:val="21"/>
        </w:rPr>
        <w:t>４　受注者は、第１項の規定により前払金の支払</w:t>
      </w:r>
      <w:r>
        <w:rPr>
          <w:rFonts w:hint="eastAsia"/>
          <w:sz w:val="21"/>
        </w:rPr>
        <w:t>を受けた後、次の各号に掲げる要件のすべてを満たした場合において、保証事業会社と中間前金払に関し契約書記載の工事完成の時期を保証期限とする保証契約を締結し、その保証証書を発注者に寄託して、請負代金額の</w:t>
      </w:r>
      <w:r>
        <w:rPr>
          <w:rFonts w:hint="eastAsia"/>
          <w:sz w:val="21"/>
        </w:rPr>
        <w:t>10</w:t>
      </w:r>
      <w:r>
        <w:rPr>
          <w:rFonts w:hint="eastAsia"/>
          <w:sz w:val="21"/>
        </w:rPr>
        <w:t>分の２以内の中間前払金の支払を発注者に請求することができる。ただし、この項本文の規定により支払を請求する額と第１項の規定による請求により支払を受けた前払金額との合計額は、請負代金額の</w:t>
      </w:r>
      <w:r>
        <w:rPr>
          <w:rFonts w:hint="eastAsia"/>
          <w:sz w:val="21"/>
        </w:rPr>
        <w:t>10</w:t>
      </w:r>
      <w:r>
        <w:rPr>
          <w:rFonts w:hint="eastAsia"/>
          <w:sz w:val="21"/>
        </w:rPr>
        <w:t>分の６を超えることができない。</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工期の２分の１を経過していること。</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工程表により工期の２分の１を経過するまでに実施すべきものとされている当該工事に係る作業が行われていること。</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既に行われた当該工事に係る作業に要する経費が請負代金額の２分の１以上の額に相当するものであること。</w:t>
      </w:r>
    </w:p>
    <w:p>
      <w:pPr>
        <w:pStyle w:val="0"/>
        <w:widowControl w:val="1"/>
        <w:overflowPunct w:val="0"/>
        <w:autoSpaceDE w:val="0"/>
        <w:autoSpaceDN w:val="0"/>
        <w:ind w:leftChars="0" w:firstLineChars="0"/>
        <w:jc w:val="left"/>
        <w:textAlignment w:val="center"/>
        <w:rPr>
          <w:rFonts w:hint="default"/>
          <w:color w:val="auto"/>
          <w:sz w:val="21"/>
        </w:rPr>
      </w:pPr>
      <w:r>
        <w:rPr>
          <w:rFonts w:hint="eastAsia"/>
          <w:color w:val="auto"/>
          <w:sz w:val="21"/>
        </w:rPr>
        <w:t>５　第２項及び第３項の規定は、前項の場合について準用する。</w:t>
      </w:r>
    </w:p>
    <w:p>
      <w:pPr>
        <w:pStyle w:val="0"/>
        <w:widowControl w:val="1"/>
        <w:overflowPunct w:val="0"/>
        <w:autoSpaceDE w:val="0"/>
        <w:autoSpaceDN w:val="0"/>
        <w:ind w:left="210" w:hanging="210" w:hangingChars="100"/>
        <w:jc w:val="left"/>
        <w:textAlignment w:val="center"/>
        <w:rPr>
          <w:rFonts w:hint="default"/>
          <w:sz w:val="21"/>
        </w:rPr>
      </w:pPr>
      <w:r>
        <w:rPr>
          <w:rFonts w:hint="eastAsia"/>
          <w:color w:val="auto"/>
          <w:sz w:val="21"/>
        </w:rPr>
        <w:t>６　受注者は、第４項の中間前払金の支払を請求しよ</w:t>
      </w:r>
      <w:r>
        <w:rPr>
          <w:rFonts w:hint="eastAsia"/>
          <w:sz w:val="21"/>
        </w:rPr>
        <w:t>うとするときは、あらかじめ、中間前金払認定請求書（別記様式第</w:t>
      </w:r>
      <w:r>
        <w:rPr>
          <w:rFonts w:hint="eastAsia"/>
          <w:sz w:val="21"/>
        </w:rPr>
        <w:t>10</w:t>
      </w:r>
      <w:r>
        <w:rPr>
          <w:rFonts w:hint="eastAsia"/>
          <w:sz w:val="21"/>
        </w:rPr>
        <w:t>号の２）に工事履行報告書（別記様式第</w:t>
      </w:r>
      <w:r>
        <w:rPr>
          <w:rFonts w:hint="eastAsia"/>
          <w:sz w:val="21"/>
        </w:rPr>
        <w:t>10</w:t>
      </w:r>
      <w:r>
        <w:rPr>
          <w:rFonts w:hint="eastAsia"/>
          <w:sz w:val="21"/>
        </w:rPr>
        <w:t>号の３）を添えて発注者又は発注者の指定する者に提出し、中間前金払に関する認定を受けなければならない。この場合において、発注者又は発注者の指定する者は、受注者の請求があったときは、その日から起算して原則として７日以内に、当該認定を行うかどうかを判断し、及び当該認定を行うときは中間前金払認定調書（別記様式第</w:t>
      </w:r>
      <w:r>
        <w:rPr>
          <w:rFonts w:hint="eastAsia"/>
          <w:sz w:val="21"/>
        </w:rPr>
        <w:t>10</w:t>
      </w:r>
      <w:r>
        <w:rPr>
          <w:rFonts w:hint="eastAsia"/>
          <w:sz w:val="21"/>
        </w:rPr>
        <w:t>号の４）により受注者に通知しなければならない。</w:t>
      </w:r>
    </w:p>
    <w:p>
      <w:pPr>
        <w:pStyle w:val="0"/>
        <w:widowControl w:val="1"/>
        <w:overflowPunct w:val="0"/>
        <w:autoSpaceDE w:val="0"/>
        <w:autoSpaceDN w:val="0"/>
        <w:ind w:left="210" w:hanging="210" w:hangingChars="100"/>
        <w:jc w:val="left"/>
        <w:textAlignment w:val="center"/>
        <w:rPr>
          <w:rFonts w:hint="default"/>
          <w:color w:val="auto"/>
          <w:sz w:val="21"/>
        </w:rPr>
      </w:pPr>
      <w:r>
        <w:rPr>
          <w:rFonts w:hint="eastAsia"/>
          <w:color w:val="auto"/>
          <w:sz w:val="21"/>
        </w:rPr>
        <w:t>７　受注者は、請負代金額が増額された場合（増額する額が請負代金額の</w:t>
      </w:r>
      <w:r>
        <w:rPr>
          <w:rFonts w:hint="eastAsia"/>
          <w:color w:val="auto"/>
          <w:sz w:val="21"/>
        </w:rPr>
        <w:t>10</w:t>
      </w:r>
      <w:r>
        <w:rPr>
          <w:rFonts w:hint="eastAsia"/>
          <w:color w:val="auto"/>
          <w:sz w:val="21"/>
        </w:rPr>
        <w:t>分の４を超える場合に限る。）においては、受注者は、その増額後の請負代金額の</w:t>
      </w:r>
      <w:r>
        <w:rPr>
          <w:rFonts w:hint="eastAsia"/>
          <w:color w:val="auto"/>
          <w:sz w:val="21"/>
        </w:rPr>
        <w:t>10</w:t>
      </w:r>
      <w:r>
        <w:rPr>
          <w:rFonts w:hint="eastAsia"/>
          <w:color w:val="auto"/>
          <w:sz w:val="21"/>
        </w:rPr>
        <w:t>分の４（第３項の規定により中間前払金の支払を受けているときは</w:t>
      </w:r>
      <w:r>
        <w:rPr>
          <w:rFonts w:hint="eastAsia"/>
          <w:color w:val="auto"/>
          <w:sz w:val="21"/>
        </w:rPr>
        <w:t>10</w:t>
      </w:r>
      <w:r>
        <w:rPr>
          <w:rFonts w:hint="eastAsia"/>
          <w:color w:val="auto"/>
          <w:sz w:val="21"/>
        </w:rPr>
        <w:t>分の６）から受領済みの前払金額（中間前払金の支払を受けているときは、中間前払金額を含む。次項において同じ。）を差し引いた額に相当する額以内の前払金（中間前払金の支払を受けているときは、中間前払金を含む。以下この条、次条及び第</w:t>
      </w:r>
      <w:r>
        <w:rPr>
          <w:rFonts w:hint="eastAsia"/>
          <w:color w:val="auto"/>
          <w:sz w:val="21"/>
        </w:rPr>
        <w:t>38</w:t>
      </w:r>
      <w:r>
        <w:rPr>
          <w:rFonts w:hint="eastAsia"/>
          <w:color w:val="auto"/>
          <w:sz w:val="21"/>
        </w:rPr>
        <w:t>条本文において同じ。）の支払を請求することができる。この場合においては、第３項の規定を準用する。</w:t>
      </w:r>
    </w:p>
    <w:p>
      <w:pPr>
        <w:pStyle w:val="0"/>
        <w:widowControl w:val="1"/>
        <w:overflowPunct w:val="0"/>
        <w:autoSpaceDE w:val="0"/>
        <w:autoSpaceDN w:val="0"/>
        <w:ind w:left="210" w:hanging="210" w:hangingChars="100"/>
        <w:jc w:val="left"/>
        <w:textAlignment w:val="center"/>
        <w:rPr>
          <w:rFonts w:hint="default"/>
          <w:color w:val="auto"/>
          <w:sz w:val="21"/>
        </w:rPr>
      </w:pPr>
      <w:r>
        <w:rPr>
          <w:rFonts w:hint="eastAsia"/>
          <w:color w:val="auto"/>
          <w:sz w:val="21"/>
        </w:rPr>
        <w:t>８　受注者は、請負代金額が減額された場合（受領済みの前払金額が減額後の請負代金額の</w:t>
      </w:r>
      <w:r>
        <w:rPr>
          <w:rFonts w:hint="eastAsia"/>
          <w:color w:val="auto"/>
          <w:sz w:val="21"/>
        </w:rPr>
        <w:t>10</w:t>
      </w:r>
      <w:r>
        <w:rPr>
          <w:rFonts w:hint="eastAsia"/>
          <w:color w:val="auto"/>
          <w:sz w:val="21"/>
        </w:rPr>
        <w:t>分の５（第４項の規定により中間前払金の支払を受けているときは</w:t>
      </w:r>
      <w:r>
        <w:rPr>
          <w:rFonts w:hint="eastAsia"/>
          <w:color w:val="auto"/>
          <w:sz w:val="21"/>
        </w:rPr>
        <w:t>10</w:t>
      </w:r>
      <w:r>
        <w:rPr>
          <w:rFonts w:hint="eastAsia"/>
          <w:color w:val="auto"/>
          <w:sz w:val="21"/>
        </w:rPr>
        <w:t>分の７）を超える場合に限る。）においては、請負代金額が減額された日から</w:t>
      </w:r>
      <w:r>
        <w:rPr>
          <w:rFonts w:hint="eastAsia"/>
          <w:color w:val="auto"/>
          <w:sz w:val="21"/>
        </w:rPr>
        <w:t>30</w:t>
      </w:r>
      <w:r>
        <w:rPr>
          <w:rFonts w:hint="eastAsia"/>
          <w:color w:val="auto"/>
          <w:sz w:val="21"/>
        </w:rPr>
        <w:t>日以内にその超過額を返還しなければならない。ただし、この項の期間内に第</w:t>
      </w:r>
      <w:r>
        <w:rPr>
          <w:rFonts w:hint="eastAsia"/>
          <w:color w:val="auto"/>
          <w:sz w:val="21"/>
        </w:rPr>
        <w:t>39</w:t>
      </w:r>
      <w:r>
        <w:rPr>
          <w:rFonts w:hint="eastAsia"/>
          <w:color w:val="auto"/>
          <w:sz w:val="21"/>
        </w:rPr>
        <w:t>条又は第</w:t>
      </w:r>
      <w:r>
        <w:rPr>
          <w:rFonts w:hint="eastAsia"/>
          <w:color w:val="auto"/>
          <w:sz w:val="21"/>
        </w:rPr>
        <w:t>40</w:t>
      </w:r>
      <w:r>
        <w:rPr>
          <w:rFonts w:hint="eastAsia"/>
          <w:color w:val="auto"/>
          <w:sz w:val="21"/>
        </w:rPr>
        <w:t>条の規定による支払いをしようとするときは、発注者は、その支払額のうちからその超過額を控除することができる。</w:t>
      </w:r>
    </w:p>
    <w:p>
      <w:pPr>
        <w:pStyle w:val="0"/>
        <w:widowControl w:val="1"/>
        <w:overflowPunct w:val="0"/>
        <w:autoSpaceDE w:val="0"/>
        <w:autoSpaceDN w:val="0"/>
        <w:ind w:left="210" w:hanging="210" w:hangingChars="100"/>
        <w:jc w:val="left"/>
        <w:textAlignment w:val="center"/>
        <w:rPr>
          <w:rFonts w:hint="default"/>
          <w:color w:val="auto"/>
          <w:sz w:val="21"/>
        </w:rPr>
      </w:pPr>
      <w:r>
        <w:rPr>
          <w:rFonts w:hint="eastAsia"/>
          <w:color w:val="auto"/>
          <w:sz w:val="21"/>
        </w:rPr>
        <w:t>９　前項の期間内で前払金の超過額を返還</w:t>
      </w:r>
      <w:r>
        <w:rPr>
          <w:rFonts w:hint="eastAsia"/>
          <w:sz w:val="21"/>
        </w:rPr>
        <w:t>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w:t>
      </w:r>
      <w:r>
        <w:rPr>
          <w:rFonts w:hint="eastAsia"/>
          <w:color w:val="auto"/>
          <w:sz w:val="21"/>
        </w:rPr>
        <w:t>領済みの前払金の額からその増額後の請負代金額の</w:t>
      </w:r>
      <w:r>
        <w:rPr>
          <w:rFonts w:hint="eastAsia"/>
          <w:color w:val="auto"/>
          <w:sz w:val="21"/>
        </w:rPr>
        <w:t>10</w:t>
      </w:r>
      <w:r>
        <w:rPr>
          <w:rFonts w:hint="eastAsia"/>
          <w:color w:val="auto"/>
          <w:sz w:val="21"/>
        </w:rPr>
        <w:t>分の５（第４項の規定により中間前払金の支払を受けているときは</w:t>
      </w:r>
      <w:r>
        <w:rPr>
          <w:rFonts w:hint="eastAsia"/>
          <w:color w:val="auto"/>
          <w:sz w:val="21"/>
        </w:rPr>
        <w:t>10</w:t>
      </w:r>
      <w:r>
        <w:rPr>
          <w:rFonts w:hint="eastAsia"/>
          <w:color w:val="auto"/>
          <w:sz w:val="21"/>
        </w:rPr>
        <w:t>分の７）の額を差し引いた額を返還しなければならない。</w:t>
      </w:r>
    </w:p>
    <w:p>
      <w:pPr>
        <w:pStyle w:val="0"/>
        <w:widowControl w:val="1"/>
        <w:overflowPunct w:val="0"/>
        <w:autoSpaceDE w:val="0"/>
        <w:autoSpaceDN w:val="0"/>
        <w:ind w:left="210" w:hanging="210" w:hangingChars="100"/>
        <w:jc w:val="left"/>
        <w:textAlignment w:val="center"/>
        <w:rPr>
          <w:rFonts w:hint="default"/>
          <w:color w:val="auto"/>
          <w:sz w:val="21"/>
        </w:rPr>
      </w:pPr>
      <w:r>
        <w:rPr>
          <w:rFonts w:hint="eastAsia"/>
          <w:color w:val="auto"/>
          <w:sz w:val="21"/>
        </w:rPr>
        <w:t>10</w:t>
      </w:r>
      <w:r>
        <w:rPr>
          <w:rFonts w:hint="eastAsia"/>
          <w:color w:val="auto"/>
          <w:sz w:val="21"/>
        </w:rPr>
        <w:t>　発注者は、受注者が第８項の期間内に超過額を返還しなかったときは、その未返還額につき、同項の期間を経過した日から返還をする日までの期間について、その日数に応じ、年</w:t>
      </w:r>
      <w:r>
        <w:rPr>
          <w:rFonts w:hint="eastAsia"/>
          <w:color w:val="auto"/>
          <w:sz w:val="21"/>
        </w:rPr>
        <w:t>3.0</w:t>
      </w:r>
      <w:r>
        <w:rPr>
          <w:rFonts w:hint="eastAsia"/>
          <w:color w:val="auto"/>
          <w:sz w:val="21"/>
        </w:rPr>
        <w:t>パーセントの割合で計算した額の遅延利息の支払を請求することができる。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（保証契約の変更）</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37</w:t>
      </w:r>
      <w:r>
        <w:rPr>
          <w:rFonts w:hint="eastAsia"/>
          <w:sz w:val="21"/>
        </w:rPr>
        <w:t>条　受注者は、前</w:t>
      </w:r>
      <w:r>
        <w:rPr>
          <w:rFonts w:hint="eastAsia"/>
          <w:color w:val="auto"/>
          <w:sz w:val="21"/>
        </w:rPr>
        <w:t>条第７項の規定により受領済みの前払金に追加してさらに前払金の支払を請求する場合には、あらかじめ、保</w:t>
      </w:r>
      <w:r>
        <w:rPr>
          <w:rFonts w:hint="eastAsia"/>
          <w:sz w:val="21"/>
        </w:rPr>
        <w:t>証契約を変更し、変更後の保証証書を発注者に寄託しなければならない。</w:t>
      </w:r>
    </w:p>
    <w:p>
      <w:pPr>
        <w:pStyle w:val="0"/>
        <w:widowControl w:val="1"/>
        <w:overflowPunct w:val="0"/>
        <w:autoSpaceDE w:val="0"/>
        <w:autoSpaceDN w:val="0"/>
        <w:ind w:left="210" w:hanging="210" w:hangingChars="100"/>
        <w:jc w:val="left"/>
        <w:textAlignment w:val="center"/>
        <w:rPr>
          <w:rFonts w:hint="default"/>
          <w:color w:val="auto"/>
          <w:sz w:val="21"/>
        </w:rPr>
      </w:pPr>
      <w:r>
        <w:rPr>
          <w:rFonts w:hint="eastAsia"/>
          <w:color w:val="auto"/>
          <w:sz w:val="21"/>
        </w:rPr>
        <w:t>２</w:t>
      </w:r>
      <w:r>
        <w:rPr>
          <w:rFonts w:hint="eastAsia"/>
          <w:color w:val="auto"/>
          <w:sz w:val="21"/>
        </w:rPr>
        <w:t xml:space="preserve"> </w:t>
      </w:r>
      <w:r>
        <w:rPr>
          <w:rFonts w:hint="eastAsia"/>
          <w:color w:val="auto"/>
          <w:sz w:val="21"/>
        </w:rPr>
        <w:t>受注者は、前項に定める場合のほか、請負代金額が減額された場合において、保証契約を変更したときは、変更後の保証証書を直ちに発注者に寄託しなければならない。</w:t>
      </w:r>
    </w:p>
    <w:p>
      <w:pPr>
        <w:pStyle w:val="0"/>
        <w:widowControl w:val="1"/>
        <w:overflowPunct w:val="0"/>
        <w:autoSpaceDE w:val="0"/>
        <w:autoSpaceDN w:val="0"/>
        <w:ind w:left="210" w:hanging="210" w:hangingChars="100"/>
        <w:jc w:val="left"/>
        <w:textAlignment w:val="center"/>
        <w:rPr>
          <w:rFonts w:hint="default"/>
          <w:color w:val="auto"/>
          <w:sz w:val="21"/>
        </w:rPr>
      </w:pPr>
      <w:r>
        <w:rPr>
          <w:rFonts w:hint="eastAsia"/>
          <w:color w:val="auto"/>
          <w:sz w:val="21"/>
        </w:rPr>
        <w:t>３</w:t>
      </w:r>
      <w:r>
        <w:rPr>
          <w:rFonts w:hint="eastAsia"/>
          <w:color w:val="auto"/>
          <w:sz w:val="21"/>
        </w:rPr>
        <w:t xml:space="preserve"> </w:t>
      </w:r>
      <w:r>
        <w:rPr>
          <w:rFonts w:hint="eastAsia"/>
          <w:color w:val="auto"/>
          <w:sz w:val="21"/>
        </w:rPr>
        <w:t>受注者は、前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widowControl w:val="1"/>
        <w:overflowPunct w:val="0"/>
        <w:autoSpaceDE w:val="0"/>
        <w:autoSpaceDN w:val="0"/>
        <w:ind w:left="210" w:hanging="210" w:hangingChars="100"/>
        <w:jc w:val="left"/>
        <w:textAlignment w:val="center"/>
        <w:rPr>
          <w:rFonts w:hint="default"/>
          <w:color w:val="auto"/>
          <w:sz w:val="21"/>
        </w:rPr>
      </w:pPr>
      <w:r>
        <w:rPr>
          <w:rFonts w:hint="eastAsia"/>
          <w:color w:val="auto"/>
          <w:sz w:val="21"/>
        </w:rPr>
        <w:t>４　受注者は、前払金額の変更を伴わない工期の変更が行われた場合には、発注者に代わりその旨を保証事業会社に直ちに通知するものとする。</w:t>
      </w:r>
    </w:p>
    <w:p>
      <w:pPr>
        <w:pStyle w:val="0"/>
        <w:widowControl w:val="1"/>
        <w:overflowPunct w:val="0"/>
        <w:autoSpaceDE w:val="0"/>
        <w:autoSpaceDN w:val="0"/>
        <w:ind w:firstLine="210" w:firstLineChars="100"/>
        <w:jc w:val="left"/>
        <w:textAlignment w:val="center"/>
        <w:rPr>
          <w:rFonts w:hint="default"/>
          <w:sz w:val="21"/>
        </w:rPr>
      </w:pPr>
      <w:r>
        <w:rPr>
          <w:rFonts w:hint="eastAsia"/>
          <w:sz w:val="21"/>
        </w:rPr>
        <w:t>（前払金の使用等）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38</w:t>
      </w:r>
      <w:r>
        <w:rPr>
          <w:rFonts w:hint="eastAsia"/>
          <w:sz w:val="21"/>
        </w:rPr>
        <w:t>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第</w:t>
      </w:r>
      <w:r>
        <w:rPr>
          <w:rFonts w:hint="eastAsia"/>
          <w:sz w:val="21"/>
        </w:rPr>
        <w:t>36</w:t>
      </w:r>
      <w:r>
        <w:rPr>
          <w:rFonts w:hint="eastAsia"/>
          <w:sz w:val="21"/>
        </w:rPr>
        <w:t>条第１項の規定による請求により払出しを受けた前払金の額の</w:t>
      </w:r>
      <w:r>
        <w:rPr>
          <w:rFonts w:hint="eastAsia"/>
          <w:sz w:val="21"/>
        </w:rPr>
        <w:t>100</w:t>
      </w:r>
      <w:r>
        <w:rPr>
          <w:rFonts w:hint="eastAsia"/>
          <w:sz w:val="21"/>
        </w:rPr>
        <w:t>分の</w:t>
      </w:r>
      <w:r>
        <w:rPr>
          <w:rFonts w:hint="eastAsia"/>
          <w:sz w:val="21"/>
        </w:rPr>
        <w:t>25</w:t>
      </w:r>
      <w:r>
        <w:rPr>
          <w:rFonts w:hint="eastAsia"/>
          <w:sz w:val="21"/>
        </w:rPr>
        <w:t>以内の前払金については現場管理費及び一般管理費等のうちこの工事の施工に要する費用に相当する額として必要な経費の支払に充当することができる。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（部分払）</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39</w:t>
      </w:r>
      <w:r>
        <w:rPr>
          <w:rFonts w:hint="eastAsia"/>
          <w:sz w:val="21"/>
        </w:rPr>
        <w:t>条　受注者は、工事の完成前に、出来形部分及び確認済工事材料に相応する請負代金相当額の</w:t>
      </w:r>
      <w:r>
        <w:rPr>
          <w:rFonts w:hint="eastAsia"/>
          <w:sz w:val="21"/>
        </w:rPr>
        <w:t>10</w:t>
      </w:r>
      <w:r>
        <w:rPr>
          <w:rFonts w:hint="eastAsia"/>
          <w:sz w:val="21"/>
        </w:rPr>
        <w:t>分の９以内の額について、次項から第６項までに定めるところにより部分払を請求することができる。ただし、この請求は、工期中年度ごとに３回を超えることができない。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受注者は、部分払を請求しようとするときは、あらかじめ、当該請求に係る出来形部分又は確認済工事材料の確認をするための検査を工事出来形検査請求書（別記様式第</w:t>
      </w:r>
      <w:r>
        <w:rPr>
          <w:rFonts w:hint="eastAsia"/>
          <w:sz w:val="21"/>
        </w:rPr>
        <w:t>11</w:t>
      </w:r>
      <w:r>
        <w:rPr>
          <w:rFonts w:hint="eastAsia"/>
          <w:sz w:val="21"/>
        </w:rPr>
        <w:t>号）により発注者に請求しなければならない。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発注者又は検査員は、前項の場合において、当該請求を受けた日から</w:t>
      </w:r>
      <w:r>
        <w:rPr>
          <w:rFonts w:hint="eastAsia"/>
          <w:sz w:val="21"/>
        </w:rPr>
        <w:t>14</w:t>
      </w:r>
      <w:r>
        <w:rPr>
          <w:rFonts w:hint="eastAsia"/>
          <w:sz w:val="21"/>
        </w:rPr>
        <w:t>日以内に、受注者の立会いの上、設計図書に定めるところにより、前項の確認をするための検査を行い、当該検査の結果を工事出来形検査通知書（別記様式第</w:t>
      </w:r>
      <w:r>
        <w:rPr>
          <w:rFonts w:hint="eastAsia"/>
          <w:sz w:val="21"/>
        </w:rPr>
        <w:t>12</w:t>
      </w:r>
      <w:r>
        <w:rPr>
          <w:rFonts w:hint="eastAsia"/>
          <w:sz w:val="21"/>
        </w:rPr>
        <w:t>号）により受注者に通知しなければならない。この場合において、発注者又は検査員は、必要があると認められるときは、その理由を受注者に通知して、出来形部分を最小限度破壊して検査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前項の場合において、検査又は復旧に直接要する費用は、受注者の負担とする。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受注者は、第３項の規定による検査結果の通知があったときは、部分払を請求することができる。この場合においては、発注者は、当該請求のあった日から起算して</w:t>
      </w:r>
      <w:r>
        <w:rPr>
          <w:rFonts w:hint="eastAsia"/>
          <w:sz w:val="21"/>
        </w:rPr>
        <w:t>30</w:t>
      </w:r>
      <w:r>
        <w:rPr>
          <w:rFonts w:hint="eastAsia"/>
          <w:sz w:val="21"/>
        </w:rPr>
        <w:t>日以内に部分払金を支払わなければならない。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６　部分払金の額は、次の式により算定する。この場合において、第１項の請負代金相当額は、発注者と受注者とが協議して定める。ただし、発注者が前項の請求を受けた日から</w:t>
      </w:r>
      <w:r>
        <w:rPr>
          <w:rFonts w:hint="eastAsia"/>
          <w:sz w:val="21"/>
        </w:rPr>
        <w:t>10</w:t>
      </w:r>
      <w:r>
        <w:rPr>
          <w:rFonts w:hint="eastAsia"/>
          <w:sz w:val="21"/>
        </w:rPr>
        <w:t>日以内に協議が整わない場合には、発注者が定め、受注者に通知する。</w:t>
      </w:r>
    </w:p>
    <w:p>
      <w:pPr>
        <w:pStyle w:val="0"/>
        <w:widowControl w:val="1"/>
        <w:overflowPunct w:val="0"/>
        <w:autoSpaceDE w:val="0"/>
        <w:autoSpaceDN w:val="0"/>
        <w:ind w:left="361" w:leftChars="164"/>
        <w:jc w:val="left"/>
        <w:textAlignment w:val="center"/>
        <w:rPr>
          <w:rFonts w:hint="default"/>
          <w:sz w:val="21"/>
        </w:rPr>
      </w:pPr>
      <w:r>
        <w:rPr>
          <w:rFonts w:hint="eastAsia"/>
          <w:sz w:val="21"/>
        </w:rPr>
        <w:t>部分払金の額≦第１項の請負代金相当額×（</w:t>
      </w:r>
      <w:r>
        <w:rPr>
          <w:rFonts w:hint="eastAsia"/>
          <w:sz w:val="21"/>
        </w:rPr>
        <w:t>9</w:t>
      </w:r>
      <w:r>
        <w:rPr>
          <w:rFonts w:hint="eastAsia"/>
          <w:sz w:val="21"/>
        </w:rPr>
        <w:t>／</w:t>
      </w:r>
      <w:r>
        <w:rPr>
          <w:rFonts w:hint="eastAsia"/>
          <w:sz w:val="21"/>
        </w:rPr>
        <w:t>10</w:t>
      </w:r>
      <w:r>
        <w:rPr>
          <w:rFonts w:hint="eastAsia"/>
          <w:sz w:val="21"/>
        </w:rPr>
        <w:t>－前払金額／請負代金額）－部分払済金額</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（部分引渡し）</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40</w:t>
      </w:r>
      <w:r>
        <w:rPr>
          <w:rFonts w:hint="eastAsia"/>
          <w:sz w:val="21"/>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Pr>
          <w:rFonts w:hint="eastAsia"/>
          <w:sz w:val="21"/>
        </w:rPr>
        <w:t>33</w:t>
      </w:r>
      <w:r>
        <w:rPr>
          <w:rFonts w:hint="eastAsia"/>
          <w:sz w:val="21"/>
        </w:rPr>
        <w:t>条第１項中「工事」とあるのは「指定部分に係る工事」と、同条第２項、第４項及び第６項中「工事の」とあるのは「指定部分に係る工事の」と、同条第２項及び第５項中「工事目的物」とあるのは「指定部分に係る工事目的物」と、同条第４項中「工事目的物の」とあるのは「指定部分に係る工事目的物の」と、同条第５項及び第</w:t>
      </w:r>
      <w:r>
        <w:rPr>
          <w:rFonts w:hint="eastAsia"/>
          <w:sz w:val="21"/>
        </w:rPr>
        <w:t>34</w:t>
      </w:r>
      <w:r>
        <w:rPr>
          <w:rFonts w:hint="eastAsia"/>
          <w:sz w:val="21"/>
        </w:rPr>
        <w:t>条第１項及び第２項中「請負代金」とあるのは「部分引渡しに係る請負代金」と、第</w:t>
      </w:r>
      <w:r>
        <w:rPr>
          <w:rFonts w:hint="eastAsia"/>
          <w:sz w:val="21"/>
        </w:rPr>
        <w:t>33</w:t>
      </w:r>
      <w:r>
        <w:rPr>
          <w:rFonts w:hint="eastAsia"/>
          <w:sz w:val="21"/>
        </w:rPr>
        <w:t>条第６項中「工事が」とあるのは「指定部分に係る工事が」と読み替えて、これらの規定を準用する。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前払金の支払を受けている場合において、前項の規定により準用される第</w:t>
      </w:r>
      <w:r>
        <w:rPr>
          <w:rFonts w:hint="eastAsia"/>
          <w:sz w:val="21"/>
        </w:rPr>
        <w:t>34</w:t>
      </w:r>
      <w:r>
        <w:rPr>
          <w:rFonts w:hint="eastAsia"/>
          <w:sz w:val="21"/>
        </w:rPr>
        <w:t>条第１項の規定により請求することのできる額は、指定部分に相応する請負代金額から前払金額に指定部分の工事全体に対する割合を乗じて得た金額を控除した額とする。</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（債務負担行為に係る契約の特則）</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41</w:t>
      </w:r>
      <w:r>
        <w:rPr>
          <w:rFonts w:hint="eastAsia"/>
          <w:sz w:val="21"/>
        </w:rPr>
        <w:t>条　債務負担行為に係る契約において、各会計年度における請負代金の支払の限度額（以下「支払限度額」という。）は、次のとおりとする。</w:t>
      </w:r>
    </w:p>
    <w:p>
      <w:pPr>
        <w:pStyle w:val="0"/>
        <w:widowControl w:val="1"/>
        <w:overflowPunct w:val="0"/>
        <w:autoSpaceDE w:val="0"/>
        <w:autoSpaceDN w:val="0"/>
        <w:ind w:left="726" w:leftChars="330"/>
        <w:jc w:val="left"/>
        <w:textAlignment w:val="center"/>
        <w:rPr>
          <w:rFonts w:hint="default"/>
          <w:sz w:val="21"/>
        </w:rPr>
      </w:pPr>
      <w:r>
        <w:rPr>
          <w:rFonts w:hint="eastAsia"/>
          <w:sz w:val="21"/>
        </w:rPr>
        <w:t>年度　　　　　　　　　円</w:t>
      </w:r>
    </w:p>
    <w:p>
      <w:pPr>
        <w:pStyle w:val="0"/>
        <w:widowControl w:val="1"/>
        <w:overflowPunct w:val="0"/>
        <w:autoSpaceDE w:val="0"/>
        <w:autoSpaceDN w:val="0"/>
        <w:ind w:left="726" w:leftChars="330"/>
        <w:jc w:val="left"/>
        <w:textAlignment w:val="center"/>
        <w:rPr>
          <w:rFonts w:hint="default"/>
          <w:sz w:val="21"/>
        </w:rPr>
      </w:pPr>
      <w:r>
        <w:rPr>
          <w:rFonts w:hint="eastAsia"/>
          <w:sz w:val="21"/>
        </w:rPr>
        <w:t>年度　　　　　　　　　円</w:t>
      </w:r>
    </w:p>
    <w:p>
      <w:pPr>
        <w:pStyle w:val="0"/>
        <w:widowControl w:val="1"/>
        <w:overflowPunct w:val="0"/>
        <w:autoSpaceDE w:val="0"/>
        <w:autoSpaceDN w:val="0"/>
        <w:ind w:left="726" w:leftChars="330"/>
        <w:jc w:val="left"/>
        <w:textAlignment w:val="center"/>
        <w:rPr>
          <w:rFonts w:hint="default"/>
          <w:sz w:val="21"/>
        </w:rPr>
      </w:pPr>
      <w:r>
        <w:rPr>
          <w:rFonts w:hint="eastAsia"/>
          <w:sz w:val="21"/>
        </w:rPr>
        <w:t>年度　　　　　　　　　円</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支払限度額に対応する各会計年度の出来高予定額は、次のとおりとする。</w:t>
      </w:r>
    </w:p>
    <w:p>
      <w:pPr>
        <w:pStyle w:val="0"/>
        <w:widowControl w:val="1"/>
        <w:overflowPunct w:val="0"/>
        <w:autoSpaceDE w:val="0"/>
        <w:autoSpaceDN w:val="0"/>
        <w:ind w:left="726" w:leftChars="330"/>
        <w:jc w:val="left"/>
        <w:textAlignment w:val="center"/>
        <w:rPr>
          <w:rFonts w:hint="default"/>
          <w:sz w:val="21"/>
        </w:rPr>
      </w:pPr>
      <w:r>
        <w:rPr>
          <w:rFonts w:hint="eastAsia"/>
          <w:sz w:val="21"/>
        </w:rPr>
        <w:t>年度　　　　　　　　　円</w:t>
      </w:r>
    </w:p>
    <w:p>
      <w:pPr>
        <w:pStyle w:val="0"/>
        <w:widowControl w:val="1"/>
        <w:overflowPunct w:val="0"/>
        <w:autoSpaceDE w:val="0"/>
        <w:autoSpaceDN w:val="0"/>
        <w:ind w:left="726" w:leftChars="330"/>
        <w:jc w:val="left"/>
        <w:textAlignment w:val="center"/>
        <w:rPr>
          <w:rFonts w:hint="default"/>
          <w:sz w:val="21"/>
        </w:rPr>
      </w:pPr>
      <w:r>
        <w:rPr>
          <w:rFonts w:hint="eastAsia"/>
          <w:sz w:val="21"/>
        </w:rPr>
        <w:t>年度　　　　　　　　　円</w:t>
      </w:r>
    </w:p>
    <w:p>
      <w:pPr>
        <w:pStyle w:val="0"/>
        <w:widowControl w:val="1"/>
        <w:overflowPunct w:val="0"/>
        <w:autoSpaceDE w:val="0"/>
        <w:autoSpaceDN w:val="0"/>
        <w:ind w:left="726" w:leftChars="330"/>
        <w:jc w:val="left"/>
        <w:textAlignment w:val="center"/>
        <w:rPr>
          <w:rFonts w:hint="default"/>
          <w:sz w:val="21"/>
        </w:rPr>
      </w:pPr>
      <w:r>
        <w:rPr>
          <w:rFonts w:hint="eastAsia"/>
          <w:sz w:val="21"/>
        </w:rPr>
        <w:t>年度　　　　　　　　　円</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発注者は、予算上の都合その他の必要があるときは、第１項の支払限度額及び前項の出来高予定額を変更することができる。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（債務負担行為に係る前金払及び中間前金払の特則）</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42</w:t>
      </w:r>
      <w:r>
        <w:rPr>
          <w:rFonts w:hint="eastAsia"/>
          <w:sz w:val="21"/>
        </w:rPr>
        <w:t>条　債務負担行為に係る契約の前金払及び中間前金払については、第</w:t>
      </w:r>
      <w:r>
        <w:rPr>
          <w:rFonts w:hint="eastAsia"/>
          <w:sz w:val="21"/>
        </w:rPr>
        <w:t>36</w:t>
      </w:r>
      <w:r>
        <w:rPr>
          <w:rFonts w:hint="eastAsia"/>
          <w:sz w:val="21"/>
        </w:rPr>
        <w:t>条第１項及び第</w:t>
      </w:r>
      <w:r>
        <w:rPr>
          <w:rFonts w:hint="eastAsia"/>
          <w:color w:val="FF0000"/>
          <w:sz w:val="21"/>
        </w:rPr>
        <w:t>４</w:t>
      </w:r>
      <w:r>
        <w:rPr>
          <w:rFonts w:hint="eastAsia"/>
          <w:sz w:val="21"/>
        </w:rPr>
        <w:t>項中「契約書記載の工事完成の時期」とあるのは「契約書記載の工事完成の時期（最終の会計年度以外の会計年度にあっては、各会計年度末）」と、同条第１項、第</w:t>
      </w:r>
      <w:r>
        <w:rPr>
          <w:rFonts w:hint="eastAsia"/>
          <w:color w:val="FF0000"/>
          <w:sz w:val="21"/>
        </w:rPr>
        <w:t>４</w:t>
      </w:r>
      <w:r>
        <w:rPr>
          <w:rFonts w:hint="eastAsia"/>
          <w:sz w:val="21"/>
        </w:rPr>
        <w:t>項及び第</w:t>
      </w:r>
      <w:r>
        <w:rPr>
          <w:rFonts w:hint="eastAsia"/>
          <w:color w:val="FF0000"/>
          <w:sz w:val="21"/>
        </w:rPr>
        <w:t>７</w:t>
      </w:r>
      <w:r>
        <w:rPr>
          <w:rFonts w:hint="eastAsia"/>
          <w:sz w:val="21"/>
        </w:rPr>
        <w:t>項から第</w:t>
      </w:r>
      <w:r>
        <w:rPr>
          <w:rFonts w:hint="eastAsia"/>
          <w:color w:val="FF0000"/>
          <w:sz w:val="21"/>
        </w:rPr>
        <w:t>９</w:t>
      </w:r>
      <w:r>
        <w:rPr>
          <w:rFonts w:hint="eastAsia"/>
          <w:sz w:val="21"/>
        </w:rPr>
        <w:t>項まで並びに第</w:t>
      </w:r>
      <w:r>
        <w:rPr>
          <w:rFonts w:hint="eastAsia"/>
          <w:sz w:val="21"/>
        </w:rPr>
        <w:t>37</w:t>
      </w:r>
      <w:r>
        <w:rPr>
          <w:rFonts w:hint="eastAsia"/>
          <w:sz w:val="21"/>
        </w:rPr>
        <w:t>条第２項中「請負代金額」とあるのは「当該会計年度の出来高予定額（前会計年度末における第</w:t>
      </w:r>
      <w:r>
        <w:rPr>
          <w:rFonts w:hint="eastAsia"/>
          <w:sz w:val="21"/>
        </w:rPr>
        <w:t>39</w:t>
      </w:r>
      <w:r>
        <w:rPr>
          <w:rFonts w:hint="eastAsia"/>
          <w:sz w:val="21"/>
        </w:rPr>
        <w:t>条第１項の請負代金相当額（以下この条及び次条において「請負代金相当額」という。）が前会計年度までの出来高予定額を超えた場合において、当該会計年度の当初に部分払をしたときは、当初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を請求することができ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前項の場合において、契約会計年度について前払金及び中間前払金を支払わない旨が設計図書に定められているときには、同項の規定により準用される第</w:t>
      </w:r>
      <w:r>
        <w:rPr>
          <w:rFonts w:hint="eastAsia"/>
          <w:sz w:val="21"/>
        </w:rPr>
        <w:t>36</w:t>
      </w:r>
      <w:r>
        <w:rPr>
          <w:rFonts w:hint="eastAsia"/>
          <w:sz w:val="21"/>
        </w:rPr>
        <w:t>条第１項及び第</w:t>
      </w:r>
      <w:r>
        <w:rPr>
          <w:rFonts w:hint="eastAsia"/>
          <w:color w:val="FF0000"/>
          <w:sz w:val="21"/>
        </w:rPr>
        <w:t>４</w:t>
      </w:r>
      <w:r>
        <w:rPr>
          <w:rFonts w:hint="eastAsia"/>
          <w:sz w:val="21"/>
        </w:rPr>
        <w:t>項の規定にかかわらず、受注者は、契約会計年度について前払金及び中間前払金の支払を請求することができない。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第１項の場合において、契約会計年度に翌会計年度分の前払金及び中間前払金を含めて支払う旨が設計図書に定められているときには、同項の規定により準用される第</w:t>
      </w:r>
      <w:r>
        <w:rPr>
          <w:rFonts w:hint="eastAsia"/>
          <w:sz w:val="21"/>
        </w:rPr>
        <w:t>36</w:t>
      </w:r>
      <w:r>
        <w:rPr>
          <w:rFonts w:hint="eastAsia"/>
          <w:sz w:val="21"/>
        </w:rPr>
        <w:t>条第１項の規定にかかわらず、受注者は、契約会計年度に翌会計年度に支払うべき前払金相当分及び中間前払金相当分（　　　円以内）を含めて前払金及び中間前払金の支払を請求することができる。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第１項の場合において、前会計年度末における請負代金相当額が前会計年度までの出来高予定額に達しないときには、同項の規定により準用される第</w:t>
      </w:r>
      <w:r>
        <w:rPr>
          <w:rFonts w:hint="eastAsia"/>
          <w:sz w:val="21"/>
        </w:rPr>
        <w:t>36</w:t>
      </w:r>
      <w:r>
        <w:rPr>
          <w:rFonts w:hint="eastAsia"/>
          <w:sz w:val="21"/>
        </w:rPr>
        <w:t>条第１項の規定にかかわらず、受注者は、請負代金相当額が前会計年度までの出来高予定額に達するまで当該会計年度の前払金及び中間前払金の支払を請求することができない。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Pr>
          <w:rFonts w:hint="eastAsia"/>
          <w:sz w:val="21"/>
        </w:rPr>
        <w:t>37</w:t>
      </w:r>
      <w:r>
        <w:rPr>
          <w:rFonts w:hint="eastAsia"/>
          <w:sz w:val="21"/>
        </w:rPr>
        <w:t>条</w:t>
      </w:r>
      <w:r>
        <w:rPr>
          <w:rFonts w:hint="eastAsia"/>
          <w:color w:val="auto"/>
          <w:sz w:val="21"/>
        </w:rPr>
        <w:t>第４項の規</w:t>
      </w:r>
      <w:r>
        <w:rPr>
          <w:rFonts w:hint="eastAsia"/>
          <w:sz w:val="21"/>
        </w:rPr>
        <w:t>定を準用する。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（債務負担行為に係る部分払の特則）</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43</w:t>
      </w:r>
      <w:r>
        <w:rPr>
          <w:rFonts w:hint="eastAsia"/>
          <w:sz w:val="21"/>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ができ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この契約において、前払金及び中間前払金の支払を受けている場合の部分払金の額については、第</w:t>
      </w:r>
      <w:r>
        <w:rPr>
          <w:rFonts w:hint="eastAsia"/>
          <w:sz w:val="21"/>
        </w:rPr>
        <w:t>39</w:t>
      </w:r>
      <w:r>
        <w:rPr>
          <w:rFonts w:hint="eastAsia"/>
          <w:sz w:val="21"/>
        </w:rPr>
        <w:t>条第６項の規定にかかわらず、次の式により算定する。</w:t>
      </w:r>
    </w:p>
    <w:p>
      <w:pPr>
        <w:pStyle w:val="0"/>
        <w:widowControl w:val="1"/>
        <w:overflowPunct w:val="0"/>
        <w:autoSpaceDE w:val="0"/>
        <w:autoSpaceDN w:val="0"/>
        <w:ind w:left="361" w:leftChars="164"/>
        <w:jc w:val="left"/>
        <w:textAlignment w:val="center"/>
        <w:rPr>
          <w:rFonts w:hint="default"/>
          <w:sz w:val="21"/>
        </w:rPr>
      </w:pPr>
      <w:r>
        <w:rPr>
          <w:rFonts w:hint="eastAsia"/>
          <w:sz w:val="21"/>
        </w:rPr>
        <w:t>部分払金の額≦請負代金相当額×</w:t>
      </w:r>
      <w:r>
        <w:rPr>
          <w:rFonts w:hint="eastAsia"/>
          <w:sz w:val="21"/>
        </w:rPr>
        <w:t>9/10</w:t>
      </w:r>
      <w:r>
        <w:rPr>
          <w:rFonts w:hint="eastAsia"/>
          <w:sz w:val="21"/>
        </w:rPr>
        <w:t>－（前会計年度までの支払金額＋当該会計年度の部分払金額）－〔請負代金相当額－（前会計年度までの出来高予定額＋出来高超過額）〕×（当該会計年度前払金額＋当該会計年度の中間前払金額）／当該会計年度の出来高予定額</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各会計年度において、部分払を請求できる回数は、次のとおりとする。</w:t>
      </w:r>
    </w:p>
    <w:p>
      <w:pPr>
        <w:pStyle w:val="0"/>
        <w:widowControl w:val="1"/>
        <w:overflowPunct w:val="0"/>
        <w:autoSpaceDE w:val="0"/>
        <w:autoSpaceDN w:val="0"/>
        <w:ind w:left="726" w:leftChars="330"/>
        <w:jc w:val="left"/>
        <w:textAlignment w:val="center"/>
        <w:rPr>
          <w:rFonts w:hint="default"/>
          <w:sz w:val="21"/>
        </w:rPr>
      </w:pPr>
      <w:r>
        <w:rPr>
          <w:rFonts w:hint="eastAsia"/>
          <w:sz w:val="21"/>
        </w:rPr>
        <w:t>年度　　　　　　　　　回</w:t>
      </w:r>
    </w:p>
    <w:p>
      <w:pPr>
        <w:pStyle w:val="0"/>
        <w:widowControl w:val="1"/>
        <w:overflowPunct w:val="0"/>
        <w:autoSpaceDE w:val="0"/>
        <w:autoSpaceDN w:val="0"/>
        <w:ind w:left="726" w:leftChars="330"/>
        <w:jc w:val="left"/>
        <w:textAlignment w:val="center"/>
        <w:rPr>
          <w:rFonts w:hint="default"/>
          <w:sz w:val="21"/>
        </w:rPr>
      </w:pPr>
      <w:r>
        <w:rPr>
          <w:rFonts w:hint="eastAsia"/>
          <w:sz w:val="21"/>
        </w:rPr>
        <w:t>年度　　　　　　　　　回</w:t>
      </w:r>
    </w:p>
    <w:p>
      <w:pPr>
        <w:pStyle w:val="0"/>
        <w:widowControl w:val="1"/>
        <w:overflowPunct w:val="0"/>
        <w:autoSpaceDE w:val="0"/>
        <w:autoSpaceDN w:val="0"/>
        <w:ind w:left="726" w:leftChars="330"/>
        <w:jc w:val="left"/>
        <w:textAlignment w:val="center"/>
        <w:rPr>
          <w:rFonts w:hint="default"/>
          <w:sz w:val="21"/>
        </w:rPr>
      </w:pPr>
      <w:r>
        <w:rPr>
          <w:rFonts w:hint="eastAsia"/>
          <w:sz w:val="21"/>
        </w:rPr>
        <w:t>年度　　　　　　　　　回</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（第三者による代理受領）</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44</w:t>
      </w:r>
      <w:r>
        <w:rPr>
          <w:rFonts w:hint="eastAsia"/>
          <w:sz w:val="21"/>
        </w:rPr>
        <w:t>条　受注者は、発注者の承諾を得て請負代金の全部又は一部の受領につき、第三者を代理人とすることができる。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sz w:val="21"/>
        </w:rPr>
        <w:t>34</w:t>
      </w:r>
      <w:r>
        <w:rPr>
          <w:rFonts w:hint="eastAsia"/>
          <w:sz w:val="21"/>
        </w:rPr>
        <w:t>条（第</w:t>
      </w:r>
      <w:r>
        <w:rPr>
          <w:rFonts w:hint="eastAsia"/>
          <w:sz w:val="21"/>
        </w:rPr>
        <w:t>40</w:t>
      </w:r>
      <w:r>
        <w:rPr>
          <w:rFonts w:hint="eastAsia"/>
          <w:sz w:val="21"/>
        </w:rPr>
        <w:t>条第１項において準用する場合を含む。）又は第</w:t>
      </w:r>
      <w:r>
        <w:rPr>
          <w:rFonts w:hint="eastAsia"/>
          <w:sz w:val="21"/>
        </w:rPr>
        <w:t>39</w:t>
      </w:r>
      <w:r>
        <w:rPr>
          <w:rFonts w:hint="eastAsia"/>
          <w:sz w:val="21"/>
        </w:rPr>
        <w:t>条の規定に基づく支払をしなければならない。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（前払金等の不払に対する受注者の工事中止）</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45</w:t>
      </w:r>
      <w:r>
        <w:rPr>
          <w:rFonts w:hint="eastAsia"/>
          <w:sz w:val="21"/>
        </w:rPr>
        <w:t>条　受注者は、発注者が第</w:t>
      </w:r>
      <w:r>
        <w:rPr>
          <w:rFonts w:hint="eastAsia"/>
          <w:sz w:val="21"/>
        </w:rPr>
        <w:t>36</w:t>
      </w:r>
      <w:r>
        <w:rPr>
          <w:rFonts w:hint="eastAsia"/>
          <w:sz w:val="21"/>
        </w:rPr>
        <w:t>条、第</w:t>
      </w:r>
      <w:r>
        <w:rPr>
          <w:rFonts w:hint="eastAsia"/>
          <w:sz w:val="21"/>
        </w:rPr>
        <w:t>39</w:t>
      </w:r>
      <w:r>
        <w:rPr>
          <w:rFonts w:hint="eastAsia"/>
          <w:sz w:val="21"/>
        </w:rPr>
        <w:t>条又は第</w:t>
      </w:r>
      <w:r>
        <w:rPr>
          <w:rFonts w:hint="eastAsia"/>
          <w:sz w:val="21"/>
        </w:rPr>
        <w:t>40</w:t>
      </w:r>
      <w:r>
        <w:rPr>
          <w:rFonts w:hint="eastAsia"/>
          <w:sz w:val="21"/>
        </w:rPr>
        <w:t>条第１項において準用される第</w:t>
      </w:r>
      <w:r>
        <w:rPr>
          <w:rFonts w:hint="eastAsia"/>
          <w:sz w:val="21"/>
        </w:rPr>
        <w:t>34</w:t>
      </w:r>
      <w:r>
        <w:rPr>
          <w:rFonts w:hint="eastAsia"/>
          <w:sz w:val="21"/>
        </w:rPr>
        <w:t>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trike w:val="1"/>
          <w:sz w:val="21"/>
        </w:rPr>
      </w:pPr>
      <w:r>
        <w:rPr>
          <w:rFonts w:hint="eastAsia"/>
          <w:sz w:val="21"/>
        </w:rPr>
        <w:t>（契約不適合責任）</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46</w:t>
      </w:r>
      <w:r>
        <w:rPr>
          <w:rFonts w:hint="eastAsia"/>
          <w:sz w:val="21"/>
        </w:rPr>
        <w:t>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widowControl w:val="1"/>
        <w:ind w:left="210" w:hanging="210" w:hangingChars="100"/>
        <w:jc w:val="left"/>
        <w:textAlignment w:val="center"/>
        <w:rPr>
          <w:rFonts w:hint="default"/>
          <w:sz w:val="21"/>
        </w:rPr>
      </w:pPr>
      <w:r>
        <w:rPr>
          <w:rFonts w:hint="eastAsia"/>
          <w:sz w:val="21"/>
        </w:rPr>
        <w:t>２　前項の場合において、受注者は、発注者に不相当な負担を課するものでないときは、発注者が請求した方法と異なる方法による履行の追完をすることができる。</w:t>
      </w:r>
    </w:p>
    <w:p>
      <w:pPr>
        <w:pStyle w:val="0"/>
        <w:widowControl w:val="1"/>
        <w:ind w:left="210" w:hanging="210" w:hangingChars="100"/>
        <w:jc w:val="left"/>
        <w:textAlignment w:val="center"/>
        <w:rPr>
          <w:rFonts w:hint="default"/>
          <w:sz w:val="21"/>
        </w:rPr>
      </w:pPr>
      <w:r>
        <w:rPr>
          <w:rFonts w:hint="eastAsia"/>
          <w:sz w:val="21"/>
        </w:rPr>
        <w:t>３　第１項の場合において、発注者が相当の期間を定めて履行の追完の催告をし、その期間内に履行の追完がないときは、発注者は、その契約不適合の程度に応じて代金の減額を請求することができる。ただし、次の各号のいずれかに該当する場合は、催告をすることなく、直ちに代金の減額を請求することができる。</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履行の追完が不能であるとき。</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受注者が履行の追完を拒絶する意思を明確に表示したとき。</w:t>
      </w:r>
    </w:p>
    <w:p>
      <w:pPr>
        <w:pStyle w:val="0"/>
        <w:widowControl w:val="1"/>
        <w:ind w:left="373" w:leftChars="74" w:hanging="210" w:hangingChars="100"/>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widowControl w:val="1"/>
        <w:overflowPunct w:val="0"/>
        <w:autoSpaceDE w:val="0"/>
        <w:autoSpaceDN w:val="0"/>
        <w:ind w:left="375" w:leftChars="75" w:hanging="210" w:hangingChars="100"/>
        <w:jc w:val="left"/>
        <w:textAlignment w:val="center"/>
        <w:rPr>
          <w:rFonts w:hint="default"/>
          <w:sz w:val="21"/>
        </w:rPr>
      </w:pPr>
      <w:r>
        <w:rPr>
          <w:rFonts w:hint="eastAsia"/>
          <w:sz w:val="21"/>
        </w:rPr>
        <w:t>(</w:t>
      </w:r>
      <w:r>
        <w:rPr>
          <w:rFonts w:hint="eastAsia"/>
          <w:sz w:val="21"/>
        </w:rPr>
        <w:t>４</w:t>
      </w:r>
      <w:r>
        <w:rPr>
          <w:rFonts w:hint="eastAsia"/>
          <w:sz w:val="21"/>
        </w:rPr>
        <w:t xml:space="preserve">) </w:t>
      </w:r>
      <w:r>
        <w:rPr>
          <w:rFonts w:hint="eastAsia"/>
          <w:sz w:val="21"/>
        </w:rPr>
        <w:t>前３号に掲げる場合のほか、発注者がこの項の規定による催告をしても履行の追完を受ける見込みがないことが明らかであるとき。</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jc w:val="left"/>
        <w:textAlignment w:val="center"/>
        <w:rPr>
          <w:rFonts w:hint="eastAsia"/>
          <w:sz w:val="21"/>
        </w:rPr>
      </w:pPr>
    </w:p>
    <w:p>
      <w:pPr>
        <w:pStyle w:val="0"/>
        <w:ind w:firstLine="210" w:firstLineChars="100"/>
        <w:jc w:val="left"/>
        <w:rPr>
          <w:rFonts w:hint="default"/>
          <w:sz w:val="21"/>
        </w:rPr>
      </w:pPr>
      <w:r>
        <w:rPr>
          <w:rFonts w:hint="eastAsia"/>
          <w:sz w:val="21"/>
        </w:rPr>
        <w:t>（発注者の任意解除権）</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47</w:t>
      </w:r>
      <w:r>
        <w:rPr>
          <w:rFonts w:hint="eastAsia"/>
          <w:sz w:val="21"/>
        </w:rPr>
        <w:t>条　発注者は、工事が完成するまでの間は、次条、第</w:t>
      </w:r>
      <w:r>
        <w:rPr>
          <w:rFonts w:hint="eastAsia"/>
          <w:sz w:val="21"/>
        </w:rPr>
        <w:t>49</w:t>
      </w:r>
      <w:r>
        <w:rPr>
          <w:rFonts w:hint="eastAsia"/>
          <w:sz w:val="21"/>
        </w:rPr>
        <w:t>条又は第</w:t>
      </w:r>
      <w:r>
        <w:rPr>
          <w:rFonts w:hint="eastAsia"/>
          <w:sz w:val="21"/>
        </w:rPr>
        <w:t>49</w:t>
      </w:r>
      <w:r>
        <w:rPr>
          <w:rFonts w:hint="eastAsia"/>
          <w:sz w:val="21"/>
        </w:rPr>
        <w:t>条の２第１項に規定する場合のほか必要があるときは、この契約を解除することができる。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発注者は、前項の規定によりこの契約を解除した場合において、受注者に損害を与えたときは、その損害を賠償しなければならない。</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（発注者の催告による解除権）</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48</w:t>
      </w:r>
      <w:r>
        <w:rPr>
          <w:rFonts w:hint="eastAsia"/>
          <w:sz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第６条第５項に規定する書類を提出せず、又は虚偽の記載をしてこれを提出したとき。</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w:t>
      </w:r>
      <w:r>
        <w:rPr>
          <w:rFonts w:hint="eastAsia"/>
          <w:sz w:val="21"/>
        </w:rPr>
        <w:t>正当な理由なく、工事に着手すべき期日を過ぎても工事に着手しないとき。</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３</w:t>
      </w:r>
      <w:r>
        <w:rPr>
          <w:rFonts w:hint="eastAsia"/>
          <w:sz w:val="21"/>
        </w:rPr>
        <w:t>)</w:t>
      </w:r>
      <w:r>
        <w:rPr>
          <w:rFonts w:hint="eastAsia"/>
          <w:sz w:val="21"/>
        </w:rPr>
        <w:t>工期内に完成しないとき又は工期経過後相当の期間内に工事を完成する見込みがないと認められるとき。</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４</w:t>
      </w:r>
      <w:r>
        <w:rPr>
          <w:rFonts w:hint="eastAsia"/>
          <w:sz w:val="21"/>
        </w:rPr>
        <w:t>)</w:t>
      </w:r>
      <w:r>
        <w:rPr>
          <w:rFonts w:hint="eastAsia"/>
          <w:sz w:val="21"/>
        </w:rPr>
        <w:t>第</w:t>
      </w:r>
      <w:r>
        <w:rPr>
          <w:rFonts w:hint="eastAsia"/>
          <w:sz w:val="21"/>
        </w:rPr>
        <w:t>11</w:t>
      </w:r>
      <w:r>
        <w:rPr>
          <w:rFonts w:hint="eastAsia"/>
          <w:sz w:val="21"/>
        </w:rPr>
        <w:t>条第１項第２号から第４号までに掲げる者を設置しなかったとき。</w:t>
      </w:r>
    </w:p>
    <w:p>
      <w:pPr>
        <w:pStyle w:val="0"/>
        <w:widowControl w:val="1"/>
        <w:overflowPunct w:val="0"/>
        <w:autoSpaceDE w:val="0"/>
        <w:autoSpaceDN w:val="0"/>
        <w:ind w:left="386" w:leftChars="80" w:hanging="210" w:hangingChars="100"/>
        <w:jc w:val="left"/>
        <w:textAlignment w:val="center"/>
        <w:rPr>
          <w:rFonts w:hint="default"/>
          <w:strike w:val="1"/>
          <w:sz w:val="21"/>
        </w:rPr>
      </w:pPr>
      <w:r>
        <w:rPr>
          <w:rFonts w:hint="eastAsia"/>
          <w:sz w:val="21"/>
        </w:rPr>
        <w:t>(</w:t>
      </w:r>
      <w:r>
        <w:rPr>
          <w:rFonts w:hint="eastAsia"/>
          <w:sz w:val="21"/>
        </w:rPr>
        <w:t>５</w:t>
      </w:r>
      <w:r>
        <w:rPr>
          <w:rFonts w:hint="eastAsia"/>
          <w:sz w:val="21"/>
        </w:rPr>
        <w:t>)</w:t>
      </w:r>
      <w:r>
        <w:rPr>
          <w:rFonts w:hint="eastAsia"/>
          <w:sz w:val="21"/>
        </w:rPr>
        <w:t>正当な理由なく、第</w:t>
      </w:r>
      <w:r>
        <w:rPr>
          <w:rFonts w:hint="eastAsia"/>
          <w:sz w:val="21"/>
        </w:rPr>
        <w:t>46</w:t>
      </w:r>
      <w:r>
        <w:rPr>
          <w:rFonts w:hint="eastAsia"/>
          <w:sz w:val="21"/>
        </w:rPr>
        <w:t>条第１項の履行の追完がなされないとき。</w:t>
      </w:r>
    </w:p>
    <w:p>
      <w:pPr>
        <w:pStyle w:val="0"/>
        <w:widowControl w:val="1"/>
        <w:overflowPunct w:val="0"/>
        <w:autoSpaceDE w:val="0"/>
        <w:autoSpaceDN w:val="0"/>
        <w:ind w:left="386" w:leftChars="80" w:hanging="210" w:hangingChars="100"/>
        <w:jc w:val="left"/>
        <w:textAlignment w:val="center"/>
        <w:rPr>
          <w:rFonts w:hint="default"/>
          <w:strike w:val="1"/>
          <w:sz w:val="21"/>
        </w:rPr>
      </w:pPr>
      <w:r>
        <w:rPr>
          <w:rFonts w:hint="eastAsia"/>
          <w:sz w:val="21"/>
        </w:rPr>
        <w:t>(</w:t>
      </w:r>
      <w:r>
        <w:rPr>
          <w:rFonts w:hint="eastAsia"/>
          <w:sz w:val="21"/>
        </w:rPr>
        <w:t>６</w:t>
      </w:r>
      <w:r>
        <w:rPr>
          <w:rFonts w:hint="eastAsia"/>
          <w:sz w:val="21"/>
        </w:rPr>
        <w:t>)</w:t>
      </w:r>
      <w:r>
        <w:rPr>
          <w:rFonts w:hint="eastAsia"/>
          <w:sz w:val="21"/>
        </w:rPr>
        <w:t>前各号に掲げる場合のほか、この契約に違反したとき。</w:t>
      </w:r>
    </w:p>
    <w:p>
      <w:pPr>
        <w:pStyle w:val="0"/>
        <w:widowControl w:val="1"/>
        <w:overflowPunct w:val="0"/>
        <w:autoSpaceDE w:val="0"/>
        <w:autoSpaceDN w:val="0"/>
        <w:jc w:val="left"/>
        <w:textAlignment w:val="center"/>
        <w:rPr>
          <w:rFonts w:hint="default"/>
          <w:sz w:val="21"/>
        </w:rPr>
      </w:pPr>
    </w:p>
    <w:p>
      <w:pPr>
        <w:pStyle w:val="0"/>
        <w:widowControl w:val="1"/>
        <w:ind w:firstLine="210" w:firstLineChars="100"/>
        <w:jc w:val="left"/>
        <w:textAlignment w:val="center"/>
        <w:rPr>
          <w:rFonts w:hint="default"/>
          <w:sz w:val="21"/>
        </w:rPr>
      </w:pPr>
      <w:r>
        <w:rPr>
          <w:rFonts w:hint="eastAsia"/>
          <w:sz w:val="21"/>
        </w:rPr>
        <w:t>（発注者の催告によらない解除権）</w:t>
      </w:r>
    </w:p>
    <w:p>
      <w:pPr>
        <w:pStyle w:val="0"/>
        <w:widowControl w:val="1"/>
        <w:ind w:left="210" w:hanging="210" w:hangingChars="100"/>
        <w:jc w:val="left"/>
        <w:textAlignment w:val="center"/>
        <w:rPr>
          <w:rFonts w:hint="default"/>
          <w:sz w:val="21"/>
        </w:rPr>
      </w:pPr>
      <w:r>
        <w:rPr>
          <w:rFonts w:hint="eastAsia"/>
          <w:sz w:val="21"/>
        </w:rPr>
        <w:t>第</w:t>
      </w:r>
      <w:r>
        <w:rPr>
          <w:rFonts w:hint="eastAsia"/>
          <w:sz w:val="21"/>
        </w:rPr>
        <w:t>49</w:t>
      </w:r>
      <w:r>
        <w:rPr>
          <w:rFonts w:hint="eastAsia"/>
          <w:sz w:val="21"/>
        </w:rPr>
        <w:t>条　発注者は、受注者が次の各号のいずれかに該当するときは、直ちにこの契約を解除することができる。</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第６条第１項の規定に違反して請負代金債権を譲渡したとき。</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第６条第４項の規定に違反して譲渡により得た資金を当該工事の施工以外に使用したとき。</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この契約の目的物を完成させることができないことが明らかであるとき。</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４</w:t>
      </w:r>
      <w:r>
        <w:rPr>
          <w:rFonts w:hint="eastAsia"/>
          <w:sz w:val="21"/>
        </w:rPr>
        <w:t xml:space="preserve">) </w:t>
      </w:r>
      <w:r>
        <w:rPr>
          <w:rFonts w:hint="eastAsia"/>
          <w:sz w:val="21"/>
        </w:rPr>
        <w:t>引き渡された工事目的物に契約不適合がある場合において、その契約不適合が目的物を除去した上で再び建設しなければ、契約をした目的を達することができないものであるとき。</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５</w:t>
      </w:r>
      <w:r>
        <w:rPr>
          <w:rFonts w:hint="eastAsia"/>
          <w:sz w:val="21"/>
        </w:rPr>
        <w:t xml:space="preserve">) </w:t>
      </w:r>
      <w:r>
        <w:rPr>
          <w:rFonts w:hint="eastAsia"/>
          <w:sz w:val="21"/>
        </w:rPr>
        <w:t>受注者がこの契約の目的物の完成の債務の履行を拒絶する意思を明確に表示したとき。</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６</w:t>
      </w:r>
      <w:r>
        <w:rPr>
          <w:rFonts w:hint="eastAsia"/>
          <w:sz w:val="21"/>
        </w:rPr>
        <w:t xml:space="preserve">) </w:t>
      </w:r>
      <w:r>
        <w:rPr>
          <w:rFonts w:hint="eastAsia"/>
          <w:sz w:val="2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７</w:t>
      </w:r>
      <w:r>
        <w:rPr>
          <w:rFonts w:hint="eastAsia"/>
          <w:sz w:val="21"/>
        </w:rPr>
        <w:t xml:space="preserve">) </w:t>
      </w:r>
      <w:r>
        <w:rPr>
          <w:rFonts w:hint="eastAsia"/>
          <w:sz w:val="21"/>
        </w:rPr>
        <w:t>契約の目的物の性質及び当事者の意思表示により、特定の日時又は一定の期間内に履行しなければ契約をした目的を達することができない場合において、受注者が履行をしないでその時期を経過したとき。</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８</w:t>
      </w:r>
      <w:r>
        <w:rPr>
          <w:rFonts w:hint="eastAsia"/>
          <w:sz w:val="21"/>
        </w:rPr>
        <w:t xml:space="preserve">) </w:t>
      </w:r>
      <w:r>
        <w:rPr>
          <w:rFonts w:hint="eastAsia"/>
          <w:sz w:val="21"/>
        </w:rPr>
        <w:t>前各号に掲げる場合のほか、受注者がその債務の履行をせず、発注者が前条の催告をしても契約をした目的を達するのに足りる履行がされる見込みがないことが明らかであるとき。</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９</w:t>
      </w:r>
      <w:r>
        <w:rPr>
          <w:rFonts w:hint="eastAsia"/>
          <w:sz w:val="21"/>
        </w:rPr>
        <w:t xml:space="preserve">) </w:t>
      </w:r>
      <w:r>
        <w:rPr>
          <w:rFonts w:hint="eastAsia"/>
          <w:sz w:val="21"/>
        </w:rPr>
        <w:t>暴力団（暴力団員による不当な行為の防止等に関する法律（平成３年法律第</w:t>
      </w:r>
      <w:r>
        <w:rPr>
          <w:rFonts w:hint="eastAsia"/>
          <w:sz w:val="21"/>
        </w:rPr>
        <w:t>77</w:t>
      </w:r>
      <w:r>
        <w:rPr>
          <w:rFonts w:hint="eastAsia"/>
          <w:sz w:val="21"/>
        </w:rPr>
        <w:t>号）第２条第２号に規定する暴力団をいう。以下この条において同じ。）又は暴力団員（同条第６号に規定する暴力団員をいう。以下この条において同じ。）が経営に実質的に関与していると認められる者に請負代金債権を譲渡したとき。</w:t>
      </w:r>
    </w:p>
    <w:p>
      <w:pPr>
        <w:pStyle w:val="0"/>
        <w:widowControl w:val="1"/>
        <w:ind w:left="386" w:leftChars="80" w:hanging="210" w:hangingChars="100"/>
        <w:jc w:val="left"/>
        <w:textAlignment w:val="center"/>
        <w:rPr>
          <w:rFonts w:hint="default"/>
          <w:sz w:val="21"/>
        </w:rPr>
      </w:pPr>
      <w:r>
        <w:rPr>
          <w:rFonts w:hint="eastAsia"/>
          <w:sz w:val="21"/>
        </w:rPr>
        <w:t xml:space="preserve">(10) </w:t>
      </w:r>
      <w:r>
        <w:rPr>
          <w:rFonts w:hint="eastAsia"/>
          <w:sz w:val="21"/>
        </w:rPr>
        <w:t>第</w:t>
      </w:r>
      <w:r>
        <w:rPr>
          <w:rFonts w:hint="eastAsia"/>
          <w:sz w:val="21"/>
        </w:rPr>
        <w:t>52</w:t>
      </w:r>
      <w:r>
        <w:rPr>
          <w:rFonts w:hint="eastAsia"/>
          <w:sz w:val="21"/>
        </w:rPr>
        <w:t>条又は第</w:t>
      </w:r>
      <w:r>
        <w:rPr>
          <w:rFonts w:hint="eastAsia"/>
          <w:sz w:val="21"/>
        </w:rPr>
        <w:t>53</w:t>
      </w:r>
      <w:r>
        <w:rPr>
          <w:rFonts w:hint="eastAsia"/>
          <w:sz w:val="21"/>
        </w:rPr>
        <w:t>条の規定によらないでこの契約の解除を申し出たとき。</w:t>
      </w:r>
    </w:p>
    <w:p>
      <w:pPr>
        <w:pStyle w:val="0"/>
        <w:widowControl w:val="1"/>
        <w:ind w:left="506" w:leftChars="80" w:hanging="330" w:hangingChars="150"/>
        <w:jc w:val="left"/>
        <w:textAlignment w:val="center"/>
        <w:rPr>
          <w:rFonts w:hint="default"/>
          <w:sz w:val="21"/>
        </w:rPr>
      </w:pPr>
      <w:r>
        <w:rPr>
          <w:rFonts w:hint="eastAsia"/>
        </w:rPr>
        <w:t>(11)</w:t>
      </w:r>
      <w:r>
        <w:rPr>
          <w:rFonts w:hint="default"/>
        </w:rPr>
        <w:t xml:space="preserve"> </w:t>
      </w:r>
      <w:r>
        <w:rPr>
          <w:rFonts w:hint="default"/>
        </w:rPr>
        <w:t>受注者（受注者が共同企業体であるときは､その構成員のいずれかの者。以下この号において同じ。）が次のいずれかに該当するとき。</w:t>
      </w:r>
      <w:r>
        <w:rPr>
          <w:rFonts w:hint="default"/>
        </w:rPr>
        <w:t xml:space="preserve"> </w:t>
      </w:r>
    </w:p>
    <w:p>
      <w:pPr>
        <w:pStyle w:val="26"/>
        <w:ind w:left="880" w:leftChars="300" w:hanging="220" w:hangingChars="100"/>
        <w:rPr>
          <w:rFonts w:hint="default"/>
          <w:color w:val="auto"/>
          <w:sz w:val="22"/>
        </w:rPr>
      </w:pPr>
      <w:r>
        <w:rPr>
          <w:rFonts w:hint="default"/>
          <w:color w:val="auto"/>
          <w:sz w:val="22"/>
        </w:rPr>
        <w:t>イ</w:t>
      </w:r>
      <w:r>
        <w:rPr>
          <w:rFonts w:hint="eastAsia"/>
          <w:color w:val="auto"/>
          <w:sz w:val="22"/>
        </w:rPr>
        <w:t>　</w:t>
      </w:r>
      <w:r>
        <w:rPr>
          <w:rFonts w:hint="default"/>
          <w:color w:val="auto"/>
          <w:sz w:val="22"/>
        </w:rPr>
        <w:t>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r>
        <w:rPr>
          <w:rFonts w:hint="default"/>
          <w:color w:val="auto"/>
          <w:sz w:val="22"/>
        </w:rPr>
        <w:t xml:space="preserve"> </w:t>
      </w:r>
    </w:p>
    <w:p>
      <w:pPr>
        <w:pStyle w:val="26"/>
        <w:ind w:left="880" w:leftChars="300" w:hanging="220" w:hangingChars="100"/>
        <w:rPr>
          <w:rFonts w:hint="default"/>
          <w:color w:val="auto"/>
          <w:sz w:val="22"/>
        </w:rPr>
      </w:pPr>
      <w:r>
        <w:rPr>
          <w:rFonts w:hint="default"/>
          <w:color w:val="auto"/>
          <w:sz w:val="22"/>
        </w:rPr>
        <w:t>ロ</w:t>
      </w:r>
      <w:r>
        <w:rPr>
          <w:rFonts w:hint="eastAsia"/>
          <w:color w:val="auto"/>
          <w:sz w:val="22"/>
        </w:rPr>
        <w:t>　</w:t>
      </w:r>
      <w:r>
        <w:rPr>
          <w:rFonts w:hint="default"/>
          <w:color w:val="auto"/>
          <w:sz w:val="22"/>
        </w:rPr>
        <w:t>役員等が、自己、自社若しくは第三者の不正の利益を図る目的又は第三者に損害を加える目的をもって、暴力団又は暴力団員を利用する等していると認められるとき。</w:t>
      </w:r>
      <w:r>
        <w:rPr>
          <w:rFonts w:hint="default"/>
          <w:color w:val="auto"/>
          <w:sz w:val="22"/>
        </w:rPr>
        <w:t xml:space="preserve"> </w:t>
      </w:r>
    </w:p>
    <w:p>
      <w:pPr>
        <w:pStyle w:val="26"/>
        <w:ind w:left="880" w:leftChars="300" w:hanging="220" w:hangingChars="100"/>
        <w:rPr>
          <w:rFonts w:hint="default"/>
          <w:color w:val="auto"/>
          <w:sz w:val="22"/>
        </w:rPr>
      </w:pPr>
      <w:r>
        <w:rPr>
          <w:rFonts w:hint="default"/>
          <w:color w:val="auto"/>
          <w:sz w:val="22"/>
        </w:rPr>
        <w:t>ハ</w:t>
      </w:r>
      <w:r>
        <w:rPr>
          <w:rFonts w:hint="eastAsia"/>
          <w:color w:val="auto"/>
          <w:sz w:val="22"/>
        </w:rPr>
        <w:t>　</w:t>
      </w:r>
      <w:r>
        <w:rPr>
          <w:rFonts w:hint="default"/>
          <w:color w:val="auto"/>
          <w:sz w:val="22"/>
        </w:rPr>
        <w:t>役員等が、暴力団又は暴力団員に対して資金等を供給し、又は便宜を供与する等直接的あるいは積極的に暴力団の維持及び運営に協力し、又は関与していると認められるとき。</w:t>
      </w:r>
      <w:r>
        <w:rPr>
          <w:rFonts w:hint="default"/>
          <w:color w:val="auto"/>
          <w:sz w:val="22"/>
        </w:rPr>
        <w:t xml:space="preserve"> </w:t>
      </w:r>
    </w:p>
    <w:p>
      <w:pPr>
        <w:pStyle w:val="26"/>
        <w:ind w:left="880" w:leftChars="300" w:hanging="220" w:hangingChars="100"/>
        <w:rPr>
          <w:rFonts w:hint="default"/>
          <w:color w:val="auto"/>
          <w:sz w:val="22"/>
        </w:rPr>
      </w:pPr>
      <w:r>
        <w:rPr>
          <w:rFonts w:hint="default"/>
          <w:color w:val="auto"/>
          <w:sz w:val="22"/>
        </w:rPr>
        <w:t>ニ</w:t>
      </w:r>
      <w:r>
        <w:rPr>
          <w:rFonts w:hint="eastAsia"/>
          <w:color w:val="auto"/>
          <w:sz w:val="22"/>
        </w:rPr>
        <w:t>　</w:t>
      </w:r>
      <w:r>
        <w:rPr>
          <w:rFonts w:hint="default"/>
          <w:color w:val="auto"/>
          <w:sz w:val="22"/>
        </w:rPr>
        <w:t>役員等が、暴力団又は暴力団員であることを知りながらこれを不当に利用する等していると認められるとき（ロに該当する場合を除く。）。</w:t>
      </w:r>
      <w:r>
        <w:rPr>
          <w:rFonts w:hint="default"/>
          <w:color w:val="auto"/>
          <w:sz w:val="22"/>
        </w:rPr>
        <w:t xml:space="preserve"> </w:t>
      </w:r>
    </w:p>
    <w:p>
      <w:pPr>
        <w:pStyle w:val="26"/>
        <w:ind w:left="880" w:leftChars="300" w:hanging="220" w:hangingChars="100"/>
        <w:rPr>
          <w:rFonts w:hint="default"/>
          <w:color w:val="auto"/>
          <w:sz w:val="22"/>
        </w:rPr>
      </w:pPr>
      <w:r>
        <w:rPr>
          <w:rFonts w:hint="default"/>
          <w:color w:val="auto"/>
          <w:sz w:val="22"/>
        </w:rPr>
        <w:t>ホ</w:t>
      </w:r>
      <w:r>
        <w:rPr>
          <w:rFonts w:hint="eastAsia"/>
          <w:color w:val="auto"/>
          <w:sz w:val="22"/>
        </w:rPr>
        <w:t>　</w:t>
      </w:r>
      <w:r>
        <w:rPr>
          <w:rFonts w:hint="default"/>
          <w:color w:val="auto"/>
          <w:sz w:val="22"/>
        </w:rPr>
        <w:t>役員等が、暴力団又は暴力団員と社会的に非難されるべき関係を有していると認められるとき。</w:t>
      </w:r>
    </w:p>
    <w:p>
      <w:pPr>
        <w:pStyle w:val="26"/>
        <w:ind w:left="880" w:leftChars="300" w:hanging="220" w:hangingChars="100"/>
        <w:rPr>
          <w:rFonts w:hint="default"/>
          <w:color w:val="auto"/>
          <w:sz w:val="22"/>
        </w:rPr>
      </w:pPr>
      <w:r>
        <w:rPr>
          <w:rFonts w:hint="default"/>
          <w:color w:val="auto"/>
          <w:sz w:val="22"/>
        </w:rPr>
        <w:t>ヘ</w:t>
      </w:r>
      <w:r>
        <w:rPr>
          <w:rFonts w:hint="eastAsia"/>
          <w:color w:val="auto"/>
          <w:sz w:val="22"/>
        </w:rPr>
        <w:t>　</w:t>
      </w:r>
      <w:r>
        <w:rPr>
          <w:rFonts w:hint="default"/>
          <w:color w:val="auto"/>
          <w:sz w:val="22"/>
        </w:rPr>
        <w:t>下請契約、資材又は原材料の購入契約その他の契約に当たり、その相手方がイからホまでのいずれかに該当することを知りながら、当該者と契約を締結したと認められるとき。</w:t>
      </w:r>
      <w:r>
        <w:rPr>
          <w:rFonts w:hint="default"/>
          <w:color w:val="auto"/>
          <w:sz w:val="22"/>
        </w:rPr>
        <w:t xml:space="preserve"> </w:t>
      </w:r>
    </w:p>
    <w:p>
      <w:pPr>
        <w:pStyle w:val="0"/>
        <w:ind w:left="880" w:leftChars="300" w:hanging="220" w:hangingChars="100"/>
        <w:rPr>
          <w:rFonts w:hint="default"/>
          <w:sz w:val="21"/>
        </w:rPr>
      </w:pPr>
      <w:r>
        <w:rPr>
          <w:rFonts w:hint="default"/>
        </w:rPr>
        <w:t>ト</w:t>
      </w:r>
      <w:r>
        <w:rPr>
          <w:rFonts w:hint="eastAsia"/>
        </w:rPr>
        <w:t>　</w:t>
      </w:r>
      <w:r>
        <w:rPr>
          <w:rFonts w:hint="default"/>
        </w:rPr>
        <w:t>受注者が、イからホまでのいずれかに該当する者を下請契約、資材又は原材料の購入契約その他の契約の相手方としていた場合（へに該当する場合を除く。）に、発注者が受注者に対して当該契約の解除を求め、受注者がこれに従わなかったとき。</w:t>
      </w:r>
    </w:p>
    <w:p>
      <w:pPr>
        <w:pStyle w:val="0"/>
        <w:widowControl w:val="1"/>
        <w:overflowPunct w:val="0"/>
        <w:autoSpaceDE w:val="0"/>
        <w:autoSpaceDN w:val="0"/>
        <w:ind w:left="588" w:leftChars="172" w:hanging="210" w:hangingChars="100"/>
        <w:jc w:val="left"/>
        <w:textAlignment w:val="center"/>
        <w:rPr>
          <w:rFonts w:hint="default"/>
          <w:sz w:val="21"/>
        </w:rPr>
      </w:pP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49</w:t>
      </w:r>
      <w:r>
        <w:rPr>
          <w:rFonts w:hint="eastAsia"/>
          <w:sz w:val="21"/>
        </w:rPr>
        <w:t>条の２　発注者は、この契約に関して次の各号のいずれかに該当するときは、直ちに契約を解除することができる。</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受注者が、私的独占の禁止及び公正取引の確保に関する法律（昭和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号。以下「独占禁止法」という。）第７条第１項若しくは第２項（第８条の２第２項及び第</w:t>
      </w:r>
      <w:r>
        <w:rPr>
          <w:rFonts w:hint="eastAsia"/>
          <w:sz w:val="21"/>
        </w:rPr>
        <w:t>20</w:t>
      </w:r>
      <w:r>
        <w:rPr>
          <w:rFonts w:hint="eastAsia"/>
          <w:sz w:val="21"/>
        </w:rPr>
        <w:t>条第２項において準用する場合を含む。）、第８条の２第１項若しくは第３項、第</w:t>
      </w:r>
      <w:r>
        <w:rPr>
          <w:rFonts w:hint="eastAsia"/>
          <w:sz w:val="21"/>
        </w:rPr>
        <w:t>17</w:t>
      </w:r>
      <w:r>
        <w:rPr>
          <w:rFonts w:hint="eastAsia"/>
          <w:sz w:val="21"/>
        </w:rPr>
        <w:t>条の２又は第</w:t>
      </w:r>
      <w:r>
        <w:rPr>
          <w:rFonts w:hint="eastAsia"/>
          <w:sz w:val="21"/>
        </w:rPr>
        <w:t>20</w:t>
      </w:r>
      <w:r>
        <w:rPr>
          <w:rFonts w:hint="eastAsia"/>
          <w:sz w:val="21"/>
        </w:rPr>
        <w:t>条第１項の規定による命令を受け、当該命令に係る抗告訴訟（行政事件訴訟法（昭和</w:t>
      </w:r>
      <w:r>
        <w:rPr>
          <w:rFonts w:hint="eastAsia"/>
          <w:sz w:val="21"/>
        </w:rPr>
        <w:t>37</w:t>
      </w:r>
      <w:r>
        <w:rPr>
          <w:rFonts w:hint="eastAsia"/>
          <w:sz w:val="21"/>
        </w:rPr>
        <w:t>年法律第</w:t>
      </w:r>
      <w:r>
        <w:rPr>
          <w:rFonts w:hint="eastAsia"/>
          <w:sz w:val="21"/>
        </w:rPr>
        <w:t>139</w:t>
      </w:r>
      <w:r>
        <w:rPr>
          <w:rFonts w:hint="eastAsia"/>
          <w:sz w:val="21"/>
        </w:rPr>
        <w:t>号）第３条第１項に規定する抗告訴訟をいう。以下この条において同じ。）を提起しなかったとき。</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受注者が独占禁止法第７条の２第１項（第８条の３において読み替えて準用する場合を含む。）、第７条の９第１項若しくは第２項又は第</w:t>
      </w:r>
      <w:r>
        <w:rPr>
          <w:rFonts w:hint="eastAsia"/>
          <w:sz w:val="21"/>
        </w:rPr>
        <w:t>20</w:t>
      </w:r>
      <w:r>
        <w:rPr>
          <w:rFonts w:hint="eastAsia"/>
          <w:sz w:val="21"/>
        </w:rPr>
        <w:t>条の２から第</w:t>
      </w:r>
      <w:r>
        <w:rPr>
          <w:rFonts w:hint="eastAsia"/>
          <w:sz w:val="21"/>
        </w:rPr>
        <w:t>20</w:t>
      </w:r>
      <w:r>
        <w:rPr>
          <w:rFonts w:hint="eastAsia"/>
          <w:sz w:val="21"/>
        </w:rPr>
        <w:t>条の６までの規定による命令を受け、当該命令に係る抗告訴訟を提起しなかったとき。</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w:t>
      </w:r>
      <w:r>
        <w:rPr>
          <w:rFonts w:hint="eastAsia"/>
          <w:sz w:val="21"/>
        </w:rPr>
        <w:t>の２　受注者が独占禁止法第７条の２第１項ただし書（第８条の３において準用する場合を含む。）の規定による命令を受けなかつたと認められるとき。</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w:t>
      </w:r>
      <w:r>
        <w:rPr>
          <w:rFonts w:hint="eastAsia"/>
          <w:sz w:val="21"/>
        </w:rPr>
        <w:t>の３　受注者が独占禁止法第７条の４第７項（第８条の３において読み替えて準用する場合を含む。）又は第７条の７第３項（第７条の９第３項及び第４項において読み替えて準用する場合を含む。）の規定による課徴金の納付を命じない旨の通知を受けたとき。</w:t>
      </w:r>
    </w:p>
    <w:p>
      <w:pPr>
        <w:pStyle w:val="0"/>
        <w:widowControl w:val="1"/>
        <w:overflowPunct w:val="0"/>
        <w:autoSpaceDE w:val="0"/>
        <w:autoSpaceDN w:val="0"/>
        <w:ind w:left="466" w:leftChars="39" w:hanging="380" w:hangingChars="181"/>
        <w:jc w:val="left"/>
        <w:textAlignment w:val="center"/>
        <w:rPr>
          <w:rFonts w:hint="default"/>
          <w:sz w:val="21"/>
        </w:rPr>
      </w:pPr>
      <w:r>
        <w:rPr>
          <w:rFonts w:hint="eastAsia"/>
          <w:sz w:val="21"/>
        </w:rPr>
        <w:t xml:space="preserve"> (</w:t>
      </w:r>
      <w:r>
        <w:rPr>
          <w:rFonts w:hint="eastAsia"/>
          <w:sz w:val="21"/>
        </w:rPr>
        <w:t>３</w:t>
      </w:r>
      <w:r>
        <w:rPr>
          <w:rFonts w:hint="eastAsia"/>
          <w:sz w:val="21"/>
        </w:rPr>
        <w:t xml:space="preserve">) </w:t>
      </w:r>
      <w:r>
        <w:rPr>
          <w:rFonts w:hint="eastAsia"/>
          <w:sz w:val="21"/>
        </w:rPr>
        <w:t>受注者が第１号又は第２号に規定する抗告訴訟を提起し、当該抗告訴訟について棄却又は却下の判決が確定したとき。</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４</w:t>
      </w:r>
      <w:r>
        <w:rPr>
          <w:rFonts w:hint="eastAsia"/>
          <w:sz w:val="21"/>
        </w:rPr>
        <w:t xml:space="preserve">) </w:t>
      </w:r>
      <w:r>
        <w:rPr>
          <w:rFonts w:hint="eastAsia"/>
          <w:sz w:val="21"/>
        </w:rPr>
        <w:t>受注者（法人の場合にあっては、その役員又はその使用人）が刑法（明治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条の６若しくは第</w:t>
      </w:r>
      <w:r>
        <w:rPr>
          <w:rFonts w:hint="eastAsia"/>
          <w:sz w:val="21"/>
        </w:rPr>
        <w:t>198</w:t>
      </w:r>
      <w:r>
        <w:rPr>
          <w:rFonts w:hint="eastAsia"/>
          <w:sz w:val="21"/>
        </w:rPr>
        <w:t>条又は公職にある者等のあっせん行為による利得等の処罰に関する法律（平成</w:t>
      </w:r>
      <w:r>
        <w:rPr>
          <w:rFonts w:hint="eastAsia"/>
          <w:sz w:val="21"/>
        </w:rPr>
        <w:t>12</w:t>
      </w:r>
      <w:r>
        <w:rPr>
          <w:rFonts w:hint="eastAsia"/>
          <w:sz w:val="21"/>
        </w:rPr>
        <w:t>年法律第</w:t>
      </w:r>
      <w:r>
        <w:rPr>
          <w:rFonts w:hint="eastAsia"/>
          <w:sz w:val="21"/>
        </w:rPr>
        <w:t>130</w:t>
      </w:r>
      <w:r>
        <w:rPr>
          <w:rFonts w:hint="eastAsia"/>
          <w:sz w:val="21"/>
        </w:rPr>
        <w:t>号）第４条の規定による刑に処せられたとき。</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受注者は、この契約に関して独占禁止法第７条の４第７項（第８条の３において読み替えて準用する場合を含む。）又は第７条の７第３項（第７条の９第３項及び第４項において読み替えて準用する場合を含む。）の規定による通知を受けたときは、直ちに当該文書の写しを発注者に提出しなければならない。</w:t>
      </w:r>
    </w:p>
    <w:p>
      <w:pPr>
        <w:pStyle w:val="0"/>
        <w:widowControl w:val="1"/>
        <w:overflowPunct w:val="0"/>
        <w:autoSpaceDE w:val="0"/>
        <w:autoSpaceDN w:val="0"/>
        <w:jc w:val="left"/>
        <w:textAlignment w:val="center"/>
        <w:rPr>
          <w:rFonts w:hint="default"/>
          <w:strike w:val="1"/>
          <w:sz w:val="21"/>
        </w:rPr>
      </w:pPr>
    </w:p>
    <w:p>
      <w:pPr>
        <w:pStyle w:val="0"/>
        <w:widowControl w:val="1"/>
        <w:ind w:firstLine="210" w:firstLineChars="100"/>
        <w:jc w:val="left"/>
        <w:textAlignment w:val="center"/>
        <w:rPr>
          <w:rFonts w:hint="default"/>
          <w:sz w:val="21"/>
        </w:rPr>
      </w:pPr>
      <w:r>
        <w:rPr>
          <w:rFonts w:hint="eastAsia"/>
          <w:sz w:val="21"/>
        </w:rPr>
        <w:t>（発注者の責めに帰すべき事由による場合の解除の制限）</w:t>
      </w:r>
    </w:p>
    <w:p>
      <w:pPr>
        <w:pStyle w:val="0"/>
        <w:widowControl w:val="1"/>
        <w:ind w:left="227" w:hanging="227" w:hangingChars="108"/>
        <w:jc w:val="left"/>
        <w:textAlignment w:val="center"/>
        <w:rPr>
          <w:rFonts w:hint="default"/>
          <w:sz w:val="21"/>
        </w:rPr>
      </w:pPr>
      <w:r>
        <w:rPr>
          <w:rFonts w:hint="eastAsia"/>
          <w:sz w:val="21"/>
        </w:rPr>
        <w:t>第</w:t>
      </w:r>
      <w:r>
        <w:rPr>
          <w:rFonts w:hint="eastAsia"/>
          <w:sz w:val="21"/>
        </w:rPr>
        <w:t>50</w:t>
      </w:r>
      <w:r>
        <w:rPr>
          <w:rFonts w:hint="eastAsia"/>
          <w:sz w:val="21"/>
        </w:rPr>
        <w:t>条　第</w:t>
      </w:r>
      <w:r>
        <w:rPr>
          <w:rFonts w:hint="eastAsia"/>
          <w:sz w:val="21"/>
        </w:rPr>
        <w:t>48</w:t>
      </w:r>
      <w:r>
        <w:rPr>
          <w:rFonts w:hint="eastAsia"/>
          <w:sz w:val="21"/>
        </w:rPr>
        <w:t>条各号又は第</w:t>
      </w:r>
      <w:r>
        <w:rPr>
          <w:rFonts w:hint="eastAsia"/>
          <w:sz w:val="21"/>
        </w:rPr>
        <w:t>49</w:t>
      </w:r>
      <w:r>
        <w:rPr>
          <w:rFonts w:hint="eastAsia"/>
          <w:sz w:val="21"/>
        </w:rPr>
        <w:t>条各号に定める場合が発注者の責めに帰すべき事由によるものであるときは、発注者は、第</w:t>
      </w:r>
      <w:r>
        <w:rPr>
          <w:rFonts w:hint="eastAsia"/>
          <w:sz w:val="21"/>
        </w:rPr>
        <w:t>48</w:t>
      </w:r>
      <w:r>
        <w:rPr>
          <w:rFonts w:hint="eastAsia"/>
          <w:sz w:val="21"/>
        </w:rPr>
        <w:t>条又は第</w:t>
      </w:r>
      <w:r>
        <w:rPr>
          <w:rFonts w:hint="eastAsia"/>
          <w:sz w:val="21"/>
        </w:rPr>
        <w:t>49</w:t>
      </w:r>
      <w:r>
        <w:rPr>
          <w:rFonts w:hint="eastAsia"/>
          <w:sz w:val="21"/>
        </w:rPr>
        <w:t>条の規定による契約の解除をすることができない。</w:t>
      </w:r>
    </w:p>
    <w:p>
      <w:pPr>
        <w:pStyle w:val="0"/>
        <w:widowControl w:val="1"/>
        <w:ind w:firstLine="210" w:firstLineChars="100"/>
        <w:jc w:val="left"/>
        <w:textAlignment w:val="center"/>
        <w:rPr>
          <w:rFonts w:hint="default"/>
          <w:sz w:val="21"/>
        </w:rPr>
      </w:pPr>
      <w:r>
        <w:rPr>
          <w:rFonts w:hint="eastAsia"/>
          <w:sz w:val="21"/>
        </w:rPr>
        <w:t>（公共工事履行保証証券による保証の請求）</w:t>
      </w:r>
    </w:p>
    <w:p>
      <w:pPr>
        <w:pStyle w:val="0"/>
        <w:widowControl w:val="1"/>
        <w:ind w:left="210" w:hanging="210" w:hangingChars="100"/>
        <w:jc w:val="left"/>
        <w:textAlignment w:val="center"/>
        <w:rPr>
          <w:rFonts w:hint="default"/>
          <w:sz w:val="21"/>
        </w:rPr>
      </w:pPr>
      <w:r>
        <w:rPr>
          <w:rFonts w:hint="eastAsia"/>
          <w:sz w:val="21"/>
        </w:rPr>
        <w:t>第</w:t>
      </w:r>
      <w:r>
        <w:rPr>
          <w:rFonts w:hint="eastAsia"/>
          <w:sz w:val="21"/>
        </w:rPr>
        <w:t>51</w:t>
      </w:r>
      <w:r>
        <w:rPr>
          <w:rFonts w:hint="eastAsia"/>
          <w:sz w:val="21"/>
        </w:rPr>
        <w:t>条　第５条第１項の規定によりこの契約による債務の履行を保証する公共工事履行保証証券による保証が付された場合において、受注者が第</w:t>
      </w:r>
      <w:r>
        <w:rPr>
          <w:rFonts w:hint="eastAsia"/>
          <w:sz w:val="21"/>
        </w:rPr>
        <w:t>48</w:t>
      </w:r>
      <w:r>
        <w:rPr>
          <w:rFonts w:hint="eastAsia"/>
          <w:sz w:val="21"/>
        </w:rPr>
        <w:t>条、第</w:t>
      </w:r>
      <w:r>
        <w:rPr>
          <w:rFonts w:hint="eastAsia"/>
          <w:sz w:val="21"/>
        </w:rPr>
        <w:t>49</w:t>
      </w:r>
      <w:r>
        <w:rPr>
          <w:rFonts w:hint="eastAsia"/>
          <w:sz w:val="21"/>
        </w:rPr>
        <w:t>条又は第</w:t>
      </w:r>
      <w:r>
        <w:rPr>
          <w:rFonts w:hint="eastAsia"/>
          <w:sz w:val="21"/>
        </w:rPr>
        <w:t>49</w:t>
      </w:r>
      <w:r>
        <w:rPr>
          <w:rFonts w:hint="eastAsia"/>
          <w:sz w:val="21"/>
        </w:rPr>
        <w:t>条の２第</w:t>
      </w:r>
      <w:r>
        <w:rPr>
          <w:rFonts w:hint="eastAsia"/>
          <w:sz w:val="21"/>
        </w:rPr>
        <w:t>1</w:t>
      </w:r>
      <w:r>
        <w:rPr>
          <w:rFonts w:hint="eastAsia"/>
          <w:sz w:val="21"/>
        </w:rPr>
        <w:t>項のいずれかに該当するときは、発注者は、当該公共工事履行保証証券の規定に基づき、保証人に対して、他の建設業者を選定し、工事を完成させるよう請求することができる。</w:t>
      </w:r>
    </w:p>
    <w:p>
      <w:pPr>
        <w:pStyle w:val="0"/>
        <w:widowControl w:val="1"/>
        <w:ind w:left="210" w:hanging="210" w:hangingChars="100"/>
        <w:jc w:val="left"/>
        <w:textAlignment w:val="center"/>
        <w:rPr>
          <w:rFonts w:hint="default"/>
          <w:sz w:val="21"/>
        </w:rPr>
      </w:pPr>
      <w:r>
        <w:rPr>
          <w:rFonts w:hint="eastAsia"/>
          <w:sz w:val="21"/>
        </w:rPr>
        <w:t>２　受注者は、前項の規定により保証人が選定し、かつ、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請負代金債権（前払金若しくは中間前払金、部分払金又は部分引渡しに係る請負代金として受注者に既に支払われたものを除く。）</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工事完成債務</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契約不適合を保証する債務（受注者が施工した出来形部分の契約不適合に係るものを除く。）</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４</w:t>
      </w:r>
      <w:r>
        <w:rPr>
          <w:rFonts w:hint="eastAsia"/>
          <w:sz w:val="21"/>
        </w:rPr>
        <w:t xml:space="preserve">) </w:t>
      </w:r>
      <w:r>
        <w:rPr>
          <w:rFonts w:hint="eastAsia"/>
          <w:sz w:val="21"/>
        </w:rPr>
        <w:t>解除権</w:t>
      </w:r>
    </w:p>
    <w:p>
      <w:pPr>
        <w:pStyle w:val="0"/>
        <w:widowControl w:val="1"/>
        <w:ind w:left="386" w:leftChars="80" w:hanging="210" w:hangingChars="100"/>
        <w:jc w:val="left"/>
        <w:textAlignment w:val="center"/>
        <w:rPr>
          <w:rFonts w:hint="default"/>
          <w:sz w:val="21"/>
        </w:rPr>
      </w:pPr>
      <w:r>
        <w:rPr>
          <w:rFonts w:hint="eastAsia"/>
          <w:sz w:val="21"/>
        </w:rPr>
        <w:t>(</w:t>
      </w:r>
      <w:r>
        <w:rPr>
          <w:rFonts w:hint="eastAsia"/>
          <w:sz w:val="21"/>
        </w:rPr>
        <w:t>５</w:t>
      </w:r>
      <w:r>
        <w:rPr>
          <w:rFonts w:hint="eastAsia"/>
          <w:sz w:val="21"/>
        </w:rPr>
        <w:t xml:space="preserve">) </w:t>
      </w:r>
      <w:r>
        <w:rPr>
          <w:rFonts w:hint="eastAsia"/>
          <w:sz w:val="21"/>
        </w:rPr>
        <w:t>その他この契約に係る一切の権利及び義務（第</w:t>
      </w:r>
      <w:r>
        <w:rPr>
          <w:rFonts w:hint="eastAsia"/>
          <w:sz w:val="21"/>
        </w:rPr>
        <w:t>30</w:t>
      </w:r>
      <w:r>
        <w:rPr>
          <w:rFonts w:hint="eastAsia"/>
          <w:sz w:val="21"/>
        </w:rPr>
        <w:t>条の規定により受注者が施工した工事に関して生じた第三者への損害賠償債務を除く。）</w:t>
      </w:r>
    </w:p>
    <w:p>
      <w:pPr>
        <w:pStyle w:val="0"/>
        <w:widowControl w:val="1"/>
        <w:ind w:left="210" w:hanging="210" w:hangingChars="100"/>
        <w:jc w:val="left"/>
        <w:textAlignment w:val="center"/>
        <w:rPr>
          <w:rFonts w:hint="default"/>
          <w:sz w:val="21"/>
        </w:rPr>
      </w:pPr>
      <w:r>
        <w:rPr>
          <w:rFonts w:hint="eastAsia"/>
          <w:sz w:val="21"/>
        </w:rPr>
        <w:t>３　発注者は、前項の通知を代替履行業者から受けた場合には、代替履行業者が同項各号に規定する受注者の権利及び義務を承継することを承諾する。</w:t>
      </w:r>
    </w:p>
    <w:p>
      <w:pPr>
        <w:pStyle w:val="0"/>
        <w:widowControl w:val="1"/>
        <w:ind w:left="210" w:hanging="210" w:hangingChars="100"/>
        <w:jc w:val="left"/>
        <w:textAlignment w:val="center"/>
        <w:rPr>
          <w:rFonts w:hint="default"/>
          <w:sz w:val="21"/>
        </w:rPr>
      </w:pPr>
      <w:r>
        <w:rPr>
          <w:rFonts w:hint="eastAsia"/>
          <w:sz w:val="21"/>
        </w:rPr>
        <w:t>４　第１項の規定による発注者の請求があった場合において、当該公共工事履行保証証券の規定に基づき、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pPr>
        <w:pStyle w:val="0"/>
        <w:widowControl w:val="1"/>
        <w:jc w:val="left"/>
        <w:textAlignment w:val="center"/>
        <w:rPr>
          <w:rFonts w:hint="default"/>
          <w:sz w:val="21"/>
        </w:rPr>
      </w:pPr>
    </w:p>
    <w:p>
      <w:pPr>
        <w:pStyle w:val="0"/>
        <w:widowControl w:val="1"/>
        <w:ind w:firstLine="210" w:firstLineChars="100"/>
        <w:jc w:val="left"/>
        <w:textAlignment w:val="center"/>
        <w:rPr>
          <w:rFonts w:hint="default"/>
          <w:sz w:val="21"/>
        </w:rPr>
      </w:pPr>
      <w:r>
        <w:rPr>
          <w:rFonts w:hint="eastAsia"/>
          <w:sz w:val="21"/>
        </w:rPr>
        <w:t>（受注者の催告による解除権）</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52</w:t>
      </w:r>
      <w:r>
        <w:rPr>
          <w:rFonts w:hint="eastAsia"/>
          <w:sz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ind w:firstLine="210" w:firstLineChars="100"/>
        <w:jc w:val="left"/>
        <w:textAlignment w:val="center"/>
        <w:rPr>
          <w:rFonts w:hint="default"/>
          <w:sz w:val="21"/>
        </w:rPr>
      </w:pPr>
      <w:r>
        <w:rPr>
          <w:rFonts w:hint="eastAsia"/>
          <w:sz w:val="21"/>
        </w:rPr>
        <w:t>（受注者の催告によらない解除権）</w:t>
      </w:r>
    </w:p>
    <w:p>
      <w:pPr>
        <w:pStyle w:val="0"/>
        <w:widowControl w:val="1"/>
        <w:ind w:left="210" w:hanging="210" w:hangingChars="100"/>
        <w:jc w:val="left"/>
        <w:textAlignment w:val="center"/>
        <w:rPr>
          <w:rFonts w:hint="default"/>
          <w:sz w:val="21"/>
        </w:rPr>
      </w:pPr>
      <w:r>
        <w:rPr>
          <w:rFonts w:hint="eastAsia"/>
          <w:sz w:val="21"/>
        </w:rPr>
        <w:t>第</w:t>
      </w:r>
      <w:r>
        <w:rPr>
          <w:rFonts w:hint="eastAsia"/>
          <w:sz w:val="21"/>
        </w:rPr>
        <w:t>53</w:t>
      </w:r>
      <w:r>
        <w:rPr>
          <w:rFonts w:hint="eastAsia"/>
          <w:sz w:val="21"/>
        </w:rPr>
        <w:t>条　受注者は、次の各号のいずれかに該当するときは、直ちにこの契約を解除することができる。</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第</w:t>
      </w:r>
      <w:r>
        <w:rPr>
          <w:rFonts w:hint="eastAsia"/>
          <w:sz w:val="21"/>
        </w:rPr>
        <w:t>20</w:t>
      </w:r>
      <w:r>
        <w:rPr>
          <w:rFonts w:hint="eastAsia"/>
          <w:sz w:val="21"/>
        </w:rPr>
        <w:t>条の規定により設計図書を変更したため、請負代金額が３分の２以上減少したとき。</w:t>
      </w:r>
    </w:p>
    <w:p>
      <w:pPr>
        <w:pStyle w:val="0"/>
        <w:widowControl w:val="1"/>
        <w:overflowPunct w:val="0"/>
        <w:autoSpaceDE w:val="0"/>
        <w:autoSpaceDN w:val="0"/>
        <w:ind w:left="386" w:leftChars="80"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第</w:t>
      </w:r>
      <w:r>
        <w:rPr>
          <w:rFonts w:hint="eastAsia"/>
          <w:sz w:val="21"/>
        </w:rPr>
        <w:t>21</w:t>
      </w:r>
      <w:r>
        <w:rPr>
          <w:rFonts w:hint="eastAsia"/>
          <w:sz w:val="21"/>
        </w:rPr>
        <w:t>条第１項又は第２項の規定による工事の施工の中止期間が工期の</w:t>
      </w:r>
      <w:r>
        <w:rPr>
          <w:rFonts w:hint="eastAsia"/>
          <w:sz w:val="21"/>
        </w:rPr>
        <w:t>10</w:t>
      </w:r>
      <w:r>
        <w:rPr>
          <w:rFonts w:hint="eastAsia"/>
          <w:sz w:val="21"/>
        </w:rPr>
        <w:t>分の５（工期の</w:t>
      </w:r>
      <w:r>
        <w:rPr>
          <w:rFonts w:hint="eastAsia"/>
          <w:sz w:val="21"/>
        </w:rPr>
        <w:t>10</w:t>
      </w:r>
      <w:r>
        <w:rPr>
          <w:rFonts w:hint="eastAsia"/>
          <w:sz w:val="21"/>
        </w:rPr>
        <w:t>分の５が６箇月を超えるときは、６箇月）を超えたとき。ただし、中止が工事の一部のみの場合は、その一部を除いた他の部分の工事が完了した後３箇月を経過しても、なおその中止が解除されないとき。</w:t>
      </w:r>
    </w:p>
    <w:p>
      <w:pPr>
        <w:pStyle w:val="0"/>
        <w:widowControl w:val="1"/>
        <w:overflowPunct w:val="0"/>
        <w:autoSpaceDE w:val="0"/>
        <w:autoSpaceDN w:val="0"/>
        <w:jc w:val="left"/>
        <w:textAlignment w:val="center"/>
        <w:rPr>
          <w:rFonts w:hint="default"/>
          <w:sz w:val="21"/>
        </w:rPr>
      </w:pPr>
    </w:p>
    <w:p>
      <w:pPr>
        <w:pStyle w:val="0"/>
        <w:widowControl w:val="1"/>
        <w:ind w:firstLine="210" w:firstLineChars="100"/>
        <w:jc w:val="left"/>
        <w:textAlignment w:val="center"/>
        <w:rPr>
          <w:rFonts w:hint="default"/>
          <w:sz w:val="21"/>
        </w:rPr>
      </w:pPr>
      <w:r>
        <w:rPr>
          <w:rFonts w:hint="eastAsia"/>
          <w:sz w:val="21"/>
        </w:rPr>
        <w:t>（受注者の責めに帰すべき事由による場合の解除の制限）</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54</w:t>
      </w:r>
      <w:r>
        <w:rPr>
          <w:rFonts w:hint="eastAsia"/>
          <w:sz w:val="21"/>
        </w:rPr>
        <w:t>条　第</w:t>
      </w:r>
      <w:r>
        <w:rPr>
          <w:rFonts w:hint="eastAsia"/>
          <w:sz w:val="21"/>
        </w:rPr>
        <w:t>52</w:t>
      </w:r>
      <w:r>
        <w:rPr>
          <w:rFonts w:hint="eastAsia"/>
          <w:sz w:val="21"/>
        </w:rPr>
        <w:t>条又は前条各号に定める場合が受注者の責めに帰すべき事由によるものであるときは、受注者は、前２条の規定による契約の解除をすることができない。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（解除に伴う措置）</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55</w:t>
      </w:r>
      <w:r>
        <w:rPr>
          <w:rFonts w:hint="eastAsia"/>
          <w:sz w:val="21"/>
        </w:rPr>
        <w:t>条　発注者又は検査員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又は検査員は、必要があると認められるときは、その理由を受注者に通知して、出来形部分を最小限度破壊して検査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前項の場合において、検査又は復旧に直接要する費用は、受注者の負担とする。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第１項の場合において、第</w:t>
      </w:r>
      <w:r>
        <w:rPr>
          <w:rFonts w:hint="eastAsia"/>
          <w:sz w:val="21"/>
        </w:rPr>
        <w:t>36</w:t>
      </w:r>
      <w:r>
        <w:rPr>
          <w:rFonts w:hint="eastAsia"/>
          <w:sz w:val="21"/>
        </w:rPr>
        <w:t>条（第</w:t>
      </w:r>
      <w:r>
        <w:rPr>
          <w:rFonts w:hint="eastAsia"/>
          <w:sz w:val="21"/>
        </w:rPr>
        <w:t>42</w:t>
      </w:r>
      <w:r>
        <w:rPr>
          <w:rFonts w:hint="eastAsia"/>
          <w:sz w:val="21"/>
        </w:rPr>
        <w:t>条第１項において準用する場合を含む。）の規定による前払金又は中間前払金があったときは、当該前払金の額及び中間前払金の額（第</w:t>
      </w:r>
      <w:r>
        <w:rPr>
          <w:rFonts w:hint="eastAsia"/>
          <w:sz w:val="21"/>
        </w:rPr>
        <w:t>39</w:t>
      </w:r>
      <w:r>
        <w:rPr>
          <w:rFonts w:hint="eastAsia"/>
          <w:sz w:val="21"/>
        </w:rPr>
        <w:t>条及び第</w:t>
      </w:r>
      <w:r>
        <w:rPr>
          <w:rFonts w:hint="eastAsia"/>
          <w:sz w:val="21"/>
        </w:rPr>
        <w:t>43</w:t>
      </w:r>
      <w:r>
        <w:rPr>
          <w:rFonts w:hint="eastAsia"/>
          <w:sz w:val="21"/>
        </w:rPr>
        <w:t>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受注者は、解除が第</w:t>
      </w:r>
      <w:r>
        <w:rPr>
          <w:rFonts w:hint="eastAsia"/>
          <w:sz w:val="21"/>
        </w:rPr>
        <w:t>48</w:t>
      </w:r>
      <w:r>
        <w:rPr>
          <w:rFonts w:hint="eastAsia"/>
          <w:sz w:val="21"/>
        </w:rPr>
        <w:t>条、第</w:t>
      </w:r>
      <w:r>
        <w:rPr>
          <w:rFonts w:hint="eastAsia"/>
          <w:sz w:val="21"/>
        </w:rPr>
        <w:t>49</w:t>
      </w:r>
      <w:r>
        <w:rPr>
          <w:rFonts w:hint="eastAsia"/>
          <w:sz w:val="21"/>
        </w:rPr>
        <w:t>条若しくは第</w:t>
      </w:r>
      <w:r>
        <w:rPr>
          <w:rFonts w:hint="eastAsia"/>
          <w:sz w:val="21"/>
        </w:rPr>
        <w:t>49</w:t>
      </w:r>
      <w:r>
        <w:rPr>
          <w:rFonts w:hint="eastAsia"/>
          <w:sz w:val="21"/>
        </w:rPr>
        <w:t>条の２第１項の規定によるとき又は第</w:t>
      </w:r>
      <w:r>
        <w:rPr>
          <w:rFonts w:hint="eastAsia"/>
          <w:sz w:val="21"/>
        </w:rPr>
        <w:t>56</w:t>
      </w:r>
      <w:r>
        <w:rPr>
          <w:rFonts w:hint="eastAsia"/>
          <w:sz w:val="21"/>
        </w:rPr>
        <w:t>条第３項各号に掲げる者がこの契約を解除したときにあっては、その余剰額に前払金又は中間前払金の支払の日から返還の日までの日数に応じ年</w:t>
      </w:r>
      <w:r>
        <w:rPr>
          <w:rFonts w:hint="eastAsia"/>
          <w:color w:val="auto"/>
          <w:sz w:val="21"/>
        </w:rPr>
        <w:t>3.0</w:t>
      </w:r>
      <w:r>
        <w:rPr>
          <w:rFonts w:hint="eastAsia"/>
          <w:sz w:val="21"/>
        </w:rPr>
        <w:t>パーセントの割合で計算した額の利息を付した額を、解除が第</w:t>
      </w:r>
      <w:r>
        <w:rPr>
          <w:rFonts w:hint="eastAsia"/>
          <w:sz w:val="21"/>
        </w:rPr>
        <w:t>47</w:t>
      </w:r>
      <w:r>
        <w:rPr>
          <w:rFonts w:hint="eastAsia"/>
          <w:sz w:val="21"/>
        </w:rPr>
        <w:t>条第１項、第</w:t>
      </w:r>
      <w:r>
        <w:rPr>
          <w:rFonts w:hint="eastAsia"/>
          <w:sz w:val="21"/>
        </w:rPr>
        <w:t>52</w:t>
      </w:r>
      <w:r>
        <w:rPr>
          <w:rFonts w:hint="eastAsia"/>
          <w:sz w:val="21"/>
        </w:rPr>
        <w:t>条又は第</w:t>
      </w:r>
      <w:r>
        <w:rPr>
          <w:rFonts w:hint="eastAsia"/>
          <w:sz w:val="21"/>
        </w:rPr>
        <w:t>53</w:t>
      </w:r>
      <w:r>
        <w:rPr>
          <w:rFonts w:hint="eastAsia"/>
          <w:sz w:val="21"/>
        </w:rPr>
        <w:t>条の規定によるときにあっては、その余剰額を発注者に返還しなければならない。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し、若しくは毀損したとき、又は出来形部分の検査に合格しなかった部分に使用されているときは、代品を納め、若しくは原状に復して返還し、又は返還に代えてその損害を賠償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５　受注者は、この契約が工事の完成前に解除された場合において、貸与品があるときは、当該貸与品を発注者に返還しなければならない。この場合において、当該貸与品が受注者の故意又は過失により滅失し、又は毀損したときは、代品を納め、若しくは原状に復して返還し、又は返還に代えてその損害を賠償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６　受注者は、この契約が工事の完成前に解除された場合において、工事用地等に受注者が所有し、又は管理する工事材料、建設機械器具、仮設物その他の物件（下請負人が所有し、又は管理するこれらの物件を含む。）があるときは、受注者は、当該物件を撤去するとともに、工事用地等を修復し、取り片付けて、発注者に明け渡さ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８　第４項前段及び第５項前段に規定する受注者の執るべき措置の期限、方法等については、この契約の解除が第</w:t>
      </w:r>
      <w:r>
        <w:rPr>
          <w:rFonts w:hint="eastAsia"/>
          <w:sz w:val="21"/>
        </w:rPr>
        <w:t>48</w:t>
      </w:r>
      <w:r>
        <w:rPr>
          <w:rFonts w:hint="eastAsia"/>
          <w:sz w:val="21"/>
        </w:rPr>
        <w:t>条、第</w:t>
      </w:r>
      <w:r>
        <w:rPr>
          <w:rFonts w:hint="eastAsia"/>
          <w:sz w:val="21"/>
        </w:rPr>
        <w:t>49</w:t>
      </w:r>
      <w:r>
        <w:rPr>
          <w:rFonts w:hint="eastAsia"/>
          <w:sz w:val="21"/>
        </w:rPr>
        <w:t>条若しくは第</w:t>
      </w:r>
      <w:r>
        <w:rPr>
          <w:rFonts w:hint="eastAsia"/>
          <w:sz w:val="21"/>
        </w:rPr>
        <w:t>49</w:t>
      </w:r>
      <w:r>
        <w:rPr>
          <w:rFonts w:hint="eastAsia"/>
          <w:sz w:val="21"/>
        </w:rPr>
        <w:t>条の２第１項の規定によるとき又は次条第３項各号に掲げる者がこの契約を解除したときは発注者が定め、第</w:t>
      </w:r>
      <w:r>
        <w:rPr>
          <w:rFonts w:hint="eastAsia"/>
          <w:sz w:val="21"/>
        </w:rPr>
        <w:t>47</w:t>
      </w:r>
      <w:r>
        <w:rPr>
          <w:rFonts w:hint="eastAsia"/>
          <w:sz w:val="21"/>
        </w:rPr>
        <w:t>条第１項、第</w:t>
      </w:r>
      <w:r>
        <w:rPr>
          <w:rFonts w:hint="eastAsia"/>
          <w:sz w:val="21"/>
        </w:rPr>
        <w:t>52</w:t>
      </w:r>
      <w:r>
        <w:rPr>
          <w:rFonts w:hint="eastAsia"/>
          <w:sz w:val="21"/>
        </w:rPr>
        <w:t>条又は第</w:t>
      </w:r>
      <w:r>
        <w:rPr>
          <w:rFonts w:hint="eastAsia"/>
          <w:sz w:val="21"/>
        </w:rPr>
        <w:t>53</w:t>
      </w:r>
      <w:r>
        <w:rPr>
          <w:rFonts w:hint="eastAsia"/>
          <w:sz w:val="21"/>
        </w:rPr>
        <w:t>条の規定によるときは、受注者が発注者の意見を聴いて定めるものとし、第４項後段、第５項後段及び第６項に規定する受注者の執るべき措置の期限、方法等については、発注者が受注者の意見を聴いて定めるもの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９　工事の完成後にこの契約が解除された場合は、解除に伴い生じる事項の処理については、発注者及び受注者が民法の規定に従って協議して決める。</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ind w:left="220" w:leftChars="100"/>
        <w:jc w:val="left"/>
        <w:textAlignment w:val="center"/>
        <w:rPr>
          <w:rFonts w:hint="default"/>
          <w:sz w:val="21"/>
        </w:rPr>
      </w:pPr>
      <w:r>
        <w:rPr>
          <w:rFonts w:hint="eastAsia"/>
          <w:sz w:val="21"/>
        </w:rPr>
        <w:t>（発注者の損害賠償請求等）</w:t>
      </w:r>
    </w:p>
    <w:p>
      <w:pPr>
        <w:pStyle w:val="0"/>
        <w:widowControl w:val="1"/>
        <w:ind w:left="210" w:hanging="210" w:hangingChars="100"/>
        <w:jc w:val="left"/>
        <w:textAlignment w:val="center"/>
        <w:rPr>
          <w:rFonts w:hint="default"/>
          <w:sz w:val="21"/>
        </w:rPr>
      </w:pPr>
      <w:r>
        <w:rPr>
          <w:rFonts w:hint="eastAsia"/>
          <w:sz w:val="21"/>
        </w:rPr>
        <w:t>第</w:t>
      </w:r>
      <w:r>
        <w:rPr>
          <w:rFonts w:hint="eastAsia"/>
          <w:sz w:val="21"/>
        </w:rPr>
        <w:t>56</w:t>
      </w:r>
      <w:r>
        <w:rPr>
          <w:rFonts w:hint="eastAsia"/>
          <w:sz w:val="21"/>
        </w:rPr>
        <w:t>条　発注者は、受注者が次の各号のいずれかに該当するときは、これによって生じた損害の賠償を請求することができる。</w:t>
      </w:r>
    </w:p>
    <w:p>
      <w:pPr>
        <w:pStyle w:val="0"/>
        <w:widowControl w:val="1"/>
        <w:ind w:left="388" w:leftChars="81"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工期内に工事を完成することができないとき。</w:t>
      </w:r>
    </w:p>
    <w:p>
      <w:pPr>
        <w:pStyle w:val="0"/>
        <w:widowControl w:val="1"/>
        <w:ind w:left="388" w:leftChars="81"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この工事目的物に契約不適合があるとき。</w:t>
      </w:r>
    </w:p>
    <w:p>
      <w:pPr>
        <w:pStyle w:val="0"/>
        <w:widowControl w:val="1"/>
        <w:ind w:left="388" w:leftChars="81" w:hanging="210" w:hangingChars="100"/>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第</w:t>
      </w:r>
      <w:r>
        <w:rPr>
          <w:rFonts w:hint="eastAsia"/>
          <w:sz w:val="21"/>
        </w:rPr>
        <w:t>48</w:t>
      </w:r>
      <w:r>
        <w:rPr>
          <w:rFonts w:hint="eastAsia"/>
          <w:sz w:val="21"/>
        </w:rPr>
        <w:t>条又は第</w:t>
      </w:r>
      <w:r>
        <w:rPr>
          <w:rFonts w:hint="eastAsia"/>
          <w:sz w:val="21"/>
        </w:rPr>
        <w:t>49</w:t>
      </w:r>
      <w:r>
        <w:rPr>
          <w:rFonts w:hint="eastAsia"/>
          <w:sz w:val="21"/>
        </w:rPr>
        <w:t>条の規定により工事目的物の完成後にこの契約が解除されたとき。</w:t>
      </w:r>
    </w:p>
    <w:p>
      <w:pPr>
        <w:pStyle w:val="0"/>
        <w:widowControl w:val="1"/>
        <w:ind w:left="388" w:leftChars="81" w:hanging="210" w:hangingChars="100"/>
        <w:jc w:val="left"/>
        <w:textAlignment w:val="center"/>
        <w:rPr>
          <w:rFonts w:hint="default"/>
          <w:sz w:val="21"/>
        </w:rPr>
      </w:pPr>
      <w:r>
        <w:rPr>
          <w:rFonts w:hint="eastAsia"/>
          <w:sz w:val="21"/>
        </w:rPr>
        <w:t>(</w:t>
      </w:r>
      <w:r>
        <w:rPr>
          <w:rFonts w:hint="eastAsia"/>
          <w:sz w:val="21"/>
        </w:rPr>
        <w:t>４</w:t>
      </w:r>
      <w:r>
        <w:rPr>
          <w:rFonts w:hint="eastAsia"/>
          <w:sz w:val="21"/>
        </w:rPr>
        <w:t xml:space="preserve">) </w:t>
      </w:r>
      <w:r>
        <w:rPr>
          <w:rFonts w:hint="eastAsia"/>
          <w:sz w:val="21"/>
        </w:rPr>
        <w:t>前３号に掲げる場合のほか、債務の本旨に従った履行をしないとき又は債務の履行が不能であるとき。</w:t>
      </w:r>
    </w:p>
    <w:p>
      <w:pPr>
        <w:pStyle w:val="0"/>
        <w:widowControl w:val="1"/>
        <w:ind w:left="210" w:hanging="210" w:hangingChars="100"/>
        <w:jc w:val="left"/>
        <w:textAlignment w:val="center"/>
        <w:rPr>
          <w:rFonts w:hint="default"/>
          <w:sz w:val="21"/>
        </w:rPr>
      </w:pPr>
      <w:r>
        <w:rPr>
          <w:rFonts w:hint="eastAsia"/>
          <w:sz w:val="21"/>
        </w:rPr>
        <w:t>２　次の各号のいずれかに該当するときは、前項の損害賠償に代えて、受注者は、請負代金額の</w:t>
      </w:r>
      <w:r>
        <w:rPr>
          <w:rFonts w:hint="eastAsia"/>
          <w:sz w:val="21"/>
        </w:rPr>
        <w:t>10</w:t>
      </w:r>
      <w:r>
        <w:rPr>
          <w:rFonts w:hint="eastAsia"/>
          <w:sz w:val="21"/>
        </w:rPr>
        <w:t>分の１に相当する額を違約金として発注者の指定する期間内に支払わなければならない。</w:t>
      </w:r>
    </w:p>
    <w:p>
      <w:pPr>
        <w:pStyle w:val="0"/>
        <w:widowControl w:val="1"/>
        <w:ind w:left="388" w:leftChars="81"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第</w:t>
      </w:r>
      <w:r>
        <w:rPr>
          <w:rFonts w:hint="eastAsia"/>
          <w:sz w:val="21"/>
        </w:rPr>
        <w:t>48</w:t>
      </w:r>
      <w:r>
        <w:rPr>
          <w:rFonts w:hint="eastAsia"/>
          <w:sz w:val="21"/>
        </w:rPr>
        <w:t>条又は第</w:t>
      </w:r>
      <w:r>
        <w:rPr>
          <w:rFonts w:hint="eastAsia"/>
          <w:sz w:val="21"/>
        </w:rPr>
        <w:t>49</w:t>
      </w:r>
      <w:r>
        <w:rPr>
          <w:rFonts w:hint="eastAsia"/>
          <w:sz w:val="21"/>
        </w:rPr>
        <w:t>条の規定により工事目的物の完成前にこの契約が解除されたとき。</w:t>
      </w:r>
    </w:p>
    <w:p>
      <w:pPr>
        <w:pStyle w:val="0"/>
        <w:widowControl w:val="1"/>
        <w:ind w:left="388" w:leftChars="81" w:hanging="210" w:hangingChars="100"/>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工事目的物の完成前に、受注者がその債務の履行を拒否し、又は受注者の責めに帰すべき事由によって受注者の債務について履行不能となったとき。</w:t>
      </w:r>
    </w:p>
    <w:p>
      <w:pPr>
        <w:pStyle w:val="0"/>
        <w:widowControl w:val="1"/>
        <w:ind w:left="210" w:hanging="210" w:hangingChars="100"/>
        <w:jc w:val="left"/>
        <w:textAlignment w:val="center"/>
        <w:rPr>
          <w:rFonts w:hint="default"/>
          <w:sz w:val="21"/>
        </w:rPr>
      </w:pPr>
      <w:r>
        <w:rPr>
          <w:rFonts w:hint="eastAsia"/>
          <w:sz w:val="21"/>
        </w:rPr>
        <w:t>３　次の各号に掲げる者がこの契約を解除した場合は、前項第２号に該当する場合とみなす。</w:t>
      </w:r>
    </w:p>
    <w:p>
      <w:pPr>
        <w:pStyle w:val="0"/>
        <w:widowControl w:val="1"/>
        <w:ind w:left="385" w:leftChars="91" w:hanging="185" w:hangingChars="88"/>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受注者について破産手続開始の決定があった場合において、破産法（平成</w:t>
      </w:r>
      <w:r>
        <w:rPr>
          <w:rFonts w:hint="eastAsia"/>
          <w:sz w:val="21"/>
        </w:rPr>
        <w:t>16</w:t>
      </w:r>
      <w:r>
        <w:rPr>
          <w:rFonts w:hint="eastAsia"/>
          <w:sz w:val="21"/>
        </w:rPr>
        <w:t>年法律第</w:t>
      </w:r>
      <w:r>
        <w:rPr>
          <w:rFonts w:hint="eastAsia"/>
          <w:sz w:val="21"/>
        </w:rPr>
        <w:t>75</w:t>
      </w:r>
      <w:r>
        <w:rPr>
          <w:rFonts w:hint="eastAsia"/>
          <w:sz w:val="21"/>
        </w:rPr>
        <w:t>号）の規定により選任された破産管財人</w:t>
      </w:r>
    </w:p>
    <w:p>
      <w:pPr>
        <w:pStyle w:val="0"/>
        <w:widowControl w:val="1"/>
        <w:ind w:left="385" w:leftChars="91" w:hanging="185" w:hangingChars="88"/>
        <w:jc w:val="left"/>
        <w:textAlignment w:val="center"/>
        <w:rPr>
          <w:rFonts w:hint="default"/>
          <w:sz w:val="21"/>
        </w:rPr>
      </w:pPr>
      <w:r>
        <w:rPr>
          <w:rFonts w:hint="eastAsia"/>
          <w:sz w:val="21"/>
        </w:rPr>
        <w:t>(</w:t>
      </w:r>
      <w:r>
        <w:rPr>
          <w:rFonts w:hint="eastAsia"/>
          <w:sz w:val="21"/>
        </w:rPr>
        <w:t>２</w:t>
      </w:r>
      <w:r>
        <w:rPr>
          <w:rFonts w:hint="eastAsia"/>
          <w:sz w:val="21"/>
        </w:rPr>
        <w:t xml:space="preserve">) </w:t>
      </w:r>
      <w:r>
        <w:rPr>
          <w:rFonts w:hint="eastAsia"/>
          <w:sz w:val="21"/>
        </w:rPr>
        <w:t>受注者について更生手続開始の決定があった場合において、会社更生法（平成</w:t>
      </w:r>
      <w:r>
        <w:rPr>
          <w:rFonts w:hint="eastAsia"/>
          <w:sz w:val="21"/>
        </w:rPr>
        <w:t>14</w:t>
      </w:r>
      <w:r>
        <w:rPr>
          <w:rFonts w:hint="eastAsia"/>
          <w:sz w:val="21"/>
        </w:rPr>
        <w:t>年法律第</w:t>
      </w:r>
      <w:r>
        <w:rPr>
          <w:rFonts w:hint="eastAsia"/>
          <w:sz w:val="21"/>
        </w:rPr>
        <w:t>154</w:t>
      </w:r>
      <w:r>
        <w:rPr>
          <w:rFonts w:hint="eastAsia"/>
          <w:sz w:val="21"/>
        </w:rPr>
        <w:t>号）の規定により選任された管財人</w:t>
      </w:r>
    </w:p>
    <w:p>
      <w:pPr>
        <w:pStyle w:val="0"/>
        <w:widowControl w:val="1"/>
        <w:ind w:left="385" w:leftChars="91" w:hanging="185" w:hangingChars="88"/>
        <w:jc w:val="left"/>
        <w:textAlignment w:val="center"/>
        <w:rPr>
          <w:rFonts w:hint="default"/>
          <w:sz w:val="21"/>
        </w:rPr>
      </w:pPr>
      <w:r>
        <w:rPr>
          <w:rFonts w:hint="eastAsia"/>
          <w:sz w:val="21"/>
        </w:rPr>
        <w:t>(</w:t>
      </w:r>
      <w:r>
        <w:rPr>
          <w:rFonts w:hint="eastAsia"/>
          <w:sz w:val="21"/>
        </w:rPr>
        <w:t>３</w:t>
      </w:r>
      <w:r>
        <w:rPr>
          <w:rFonts w:hint="eastAsia"/>
          <w:sz w:val="21"/>
        </w:rPr>
        <w:t xml:space="preserve">) </w:t>
      </w:r>
      <w:r>
        <w:rPr>
          <w:rFonts w:hint="eastAsia"/>
          <w:sz w:val="21"/>
        </w:rPr>
        <w:t>受注者について再生手続開始の決定があった場合において、民事再生法（平成</w:t>
      </w:r>
      <w:r>
        <w:rPr>
          <w:rFonts w:hint="eastAsia"/>
          <w:sz w:val="21"/>
        </w:rPr>
        <w:t>11</w:t>
      </w:r>
      <w:r>
        <w:rPr>
          <w:rFonts w:hint="eastAsia"/>
          <w:sz w:val="21"/>
        </w:rPr>
        <w:t>年法律第</w:t>
      </w:r>
      <w:r>
        <w:rPr>
          <w:rFonts w:hint="eastAsia"/>
          <w:sz w:val="21"/>
        </w:rPr>
        <w:t>225</w:t>
      </w:r>
      <w:r>
        <w:rPr>
          <w:rFonts w:hint="eastAsia"/>
          <w:sz w:val="21"/>
        </w:rPr>
        <w:t>号）の規定により選任された再生債務者等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第１項各号又は第２項各号に定める場合（前項の規定の適用を受ける場合を除く。）がこの契約及び取引上の社会通念に照らして受注者の責めに帰することができない事由によるものであるときは、第１項及び第２項の規定は適用しない。</w:t>
      </w:r>
    </w:p>
    <w:p>
      <w:pPr>
        <w:pStyle w:val="0"/>
        <w:widowControl w:val="1"/>
        <w:ind w:left="210" w:hanging="210" w:hangingChars="100"/>
        <w:jc w:val="left"/>
        <w:textAlignment w:val="center"/>
        <w:rPr>
          <w:rFonts w:hint="default"/>
          <w:sz w:val="21"/>
        </w:rPr>
      </w:pPr>
      <w:r>
        <w:rPr>
          <w:rFonts w:hint="eastAsia"/>
          <w:sz w:val="21"/>
        </w:rPr>
        <w:t>５　第１項第１号に該当する場合において、発注者は、請負代金額から出来形部分に相応する請負代金額を控除した額につき、遅延日数に応じ、年</w:t>
      </w:r>
      <w:r>
        <w:rPr>
          <w:rFonts w:hint="eastAsia"/>
          <w:color w:val="auto"/>
          <w:sz w:val="21"/>
        </w:rPr>
        <w:t>3.0</w:t>
      </w:r>
      <w:r>
        <w:rPr>
          <w:rFonts w:hint="eastAsia"/>
          <w:color w:val="auto"/>
          <w:sz w:val="21"/>
        </w:rPr>
        <w:t>パ</w:t>
      </w:r>
      <w:r>
        <w:rPr>
          <w:rFonts w:hint="eastAsia"/>
          <w:sz w:val="21"/>
        </w:rPr>
        <w:t>ーセントの割合で計算した額を請求するものとする。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６　第２項の場合（第</w:t>
      </w:r>
      <w:r>
        <w:rPr>
          <w:rFonts w:hint="eastAsia"/>
          <w:sz w:val="21"/>
        </w:rPr>
        <w:t>49</w:t>
      </w:r>
      <w:r>
        <w:rPr>
          <w:rFonts w:hint="eastAsia"/>
          <w:sz w:val="21"/>
        </w:rPr>
        <w:t>条第９号及び第</w:t>
      </w:r>
      <w:r>
        <w:rPr>
          <w:rFonts w:hint="eastAsia"/>
          <w:sz w:val="21"/>
        </w:rPr>
        <w:t>11</w:t>
      </w:r>
      <w:r>
        <w:rPr>
          <w:rFonts w:hint="eastAsia"/>
          <w:sz w:val="21"/>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ind w:left="220" w:leftChars="100"/>
        <w:jc w:val="left"/>
        <w:textAlignment w:val="center"/>
        <w:rPr>
          <w:rFonts w:hint="default"/>
          <w:sz w:val="21"/>
        </w:rPr>
      </w:pPr>
      <w:r>
        <w:rPr>
          <w:rFonts w:hint="eastAsia"/>
          <w:sz w:val="21"/>
        </w:rPr>
        <w:t>（受注者の損害賠償請求等）</w:t>
      </w:r>
    </w:p>
    <w:p>
      <w:pPr>
        <w:pStyle w:val="0"/>
        <w:widowControl w:val="1"/>
        <w:ind w:left="210" w:hanging="210" w:hangingChars="100"/>
        <w:jc w:val="left"/>
        <w:textAlignment w:val="center"/>
        <w:rPr>
          <w:rFonts w:hint="default"/>
          <w:sz w:val="21"/>
        </w:rPr>
      </w:pPr>
      <w:r>
        <w:rPr>
          <w:rFonts w:hint="eastAsia"/>
          <w:sz w:val="21"/>
        </w:rPr>
        <w:t>第</w:t>
      </w:r>
      <w:r>
        <w:rPr>
          <w:rFonts w:hint="eastAsia"/>
          <w:sz w:val="21"/>
        </w:rPr>
        <w:t>57</w:t>
      </w:r>
      <w:r>
        <w:rPr>
          <w:rFonts w:hint="eastAsia"/>
          <w:sz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widowControl w:val="1"/>
        <w:ind w:left="388" w:leftChars="81" w:hanging="210" w:hangingChars="100"/>
        <w:jc w:val="left"/>
        <w:textAlignment w:val="center"/>
        <w:rPr>
          <w:rFonts w:hint="default"/>
          <w:sz w:val="21"/>
        </w:rPr>
      </w:pPr>
      <w:r>
        <w:rPr>
          <w:rFonts w:hint="eastAsia"/>
          <w:sz w:val="21"/>
        </w:rPr>
        <w:t>(</w:t>
      </w:r>
      <w:r>
        <w:rPr>
          <w:rFonts w:hint="eastAsia"/>
          <w:sz w:val="21"/>
        </w:rPr>
        <w:t>１</w:t>
      </w:r>
      <w:r>
        <w:rPr>
          <w:rFonts w:hint="eastAsia"/>
          <w:sz w:val="21"/>
        </w:rPr>
        <w:t xml:space="preserve">) </w:t>
      </w:r>
      <w:r>
        <w:rPr>
          <w:rFonts w:hint="eastAsia"/>
          <w:sz w:val="21"/>
        </w:rPr>
        <w:t>第</w:t>
      </w:r>
      <w:r>
        <w:rPr>
          <w:rFonts w:hint="eastAsia"/>
          <w:sz w:val="21"/>
        </w:rPr>
        <w:t>52</w:t>
      </w:r>
      <w:r>
        <w:rPr>
          <w:rFonts w:hint="eastAsia"/>
          <w:sz w:val="21"/>
        </w:rPr>
        <w:t>条又は第</w:t>
      </w:r>
      <w:r>
        <w:rPr>
          <w:rFonts w:hint="eastAsia"/>
          <w:sz w:val="21"/>
        </w:rPr>
        <w:t>53</w:t>
      </w:r>
      <w:r>
        <w:rPr>
          <w:rFonts w:hint="eastAsia"/>
          <w:sz w:val="21"/>
        </w:rPr>
        <w:t>条の規定によりこの契約が解除されたとき。</w:t>
      </w:r>
    </w:p>
    <w:p>
      <w:pPr>
        <w:pStyle w:val="0"/>
        <w:widowControl w:val="1"/>
        <w:ind w:left="388" w:leftChars="81" w:hanging="210" w:hangingChars="100"/>
        <w:jc w:val="left"/>
        <w:textAlignment w:val="center"/>
        <w:rPr>
          <w:rFonts w:hint="default"/>
          <w:sz w:val="21"/>
        </w:rPr>
      </w:pPr>
      <w:r>
        <w:rPr>
          <w:rFonts w:hint="eastAsia"/>
          <w:sz w:val="21"/>
        </w:rPr>
        <w:t>(</w:t>
      </w:r>
      <w:r>
        <w:rPr>
          <w:rFonts w:hint="eastAsia"/>
          <w:sz w:val="21"/>
        </w:rPr>
        <w:t>２</w:t>
      </w:r>
      <w:r>
        <w:rPr>
          <w:rFonts w:hint="eastAsia"/>
          <w:sz w:val="21"/>
        </w:rPr>
        <w:t>)</w:t>
      </w:r>
      <w:r>
        <w:rPr>
          <w:rFonts w:hint="eastAsia"/>
          <w:sz w:val="21"/>
        </w:rPr>
        <w:t>前号に掲げる場合のほか、債務の本旨に従った履行をしないとき又は債務の履行が不能であるとき。</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w:t>
      </w:r>
      <w:r>
        <w:rPr>
          <w:rFonts w:hint="eastAsia"/>
          <w:sz w:val="21"/>
        </w:rPr>
        <w:t xml:space="preserve"> </w:t>
      </w:r>
      <w:r>
        <w:rPr>
          <w:rFonts w:hint="eastAsia"/>
          <w:sz w:val="21"/>
        </w:rPr>
        <w:t>第</w:t>
      </w:r>
      <w:r>
        <w:rPr>
          <w:rFonts w:hint="eastAsia"/>
          <w:sz w:val="21"/>
        </w:rPr>
        <w:t>34</w:t>
      </w:r>
      <w:r>
        <w:rPr>
          <w:rFonts w:hint="eastAsia"/>
          <w:sz w:val="21"/>
        </w:rPr>
        <w:t>条第２項（第</w:t>
      </w:r>
      <w:r>
        <w:rPr>
          <w:rFonts w:hint="eastAsia"/>
          <w:sz w:val="21"/>
        </w:rPr>
        <w:t>40</w:t>
      </w:r>
      <w:r>
        <w:rPr>
          <w:rFonts w:hint="eastAsia"/>
          <w:sz w:val="21"/>
        </w:rPr>
        <w:t>条第１項において準用する場合を含む。）の規定による請負代金の支払いが遅れた場合においては、受注者は、未受領金額につき、遅延日数に応じ、年</w:t>
      </w:r>
      <w:r>
        <w:rPr>
          <w:rFonts w:hint="eastAsia"/>
          <w:color w:val="auto"/>
          <w:sz w:val="21"/>
        </w:rPr>
        <w:t>3.0</w:t>
      </w:r>
      <w:r>
        <w:rPr>
          <w:rFonts w:hint="eastAsia"/>
          <w:color w:val="auto"/>
          <w:sz w:val="21"/>
        </w:rPr>
        <w:t>パ</w:t>
      </w:r>
      <w:r>
        <w:rPr>
          <w:rFonts w:hint="eastAsia"/>
          <w:sz w:val="21"/>
        </w:rPr>
        <w:t>ーセントの割合で計算した額の遅延利息の支払いを発注者に請求することができる。</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（談合等に係る違約金）</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57</w:t>
      </w:r>
      <w:r>
        <w:rPr>
          <w:rFonts w:hint="eastAsia"/>
          <w:sz w:val="21"/>
        </w:rPr>
        <w:t>条の２　受注者は、この契約に関して第</w:t>
      </w:r>
      <w:r>
        <w:rPr>
          <w:rFonts w:hint="eastAsia"/>
          <w:sz w:val="21"/>
        </w:rPr>
        <w:t>49</w:t>
      </w:r>
      <w:r>
        <w:rPr>
          <w:rFonts w:hint="eastAsia"/>
          <w:sz w:val="21"/>
        </w:rPr>
        <w:t>条の２第１項各号のいずれかに該当するときは、発注者が契約を解除するか否かを問わず、違約金として、請負代金額の</w:t>
      </w:r>
      <w:r>
        <w:rPr>
          <w:rFonts w:hint="eastAsia"/>
          <w:sz w:val="21"/>
        </w:rPr>
        <w:t>10</w:t>
      </w:r>
      <w:r>
        <w:rPr>
          <w:rFonts w:hint="eastAsia"/>
          <w:sz w:val="21"/>
        </w:rPr>
        <w:t>分の２に相当する額を発注者の指定する期間内に支払わなければならない。ただし、発注者が特に認める場合は、この限りでない。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工事が完成した後に、受注者が第</w:t>
      </w:r>
      <w:r>
        <w:rPr>
          <w:rFonts w:hint="eastAsia"/>
          <w:sz w:val="21"/>
        </w:rPr>
        <w:t>49</w:t>
      </w:r>
      <w:r>
        <w:rPr>
          <w:rFonts w:hint="eastAsia"/>
          <w:sz w:val="21"/>
        </w:rPr>
        <w:t>条の２第１項各号のいずれかに該当することが明らかになった場合についても、前項と同様とする。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前２項の場合において、受注者が共同企業体であり、既に解散されているときは、発注者は、受注者の代表者であった者又は構成員であった者に違約金の支払いを請求することができる。この場合においては、当該企業体のすべての構成員であった者は、共同連帯して第１項の額を発注者に支払わ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pPr>
        <w:pStyle w:val="0"/>
        <w:widowControl w:val="1"/>
        <w:overflowPunct w:val="0"/>
        <w:autoSpaceDE w:val="0"/>
        <w:autoSpaceDN w:val="0"/>
        <w:jc w:val="left"/>
        <w:textAlignment w:val="center"/>
        <w:rPr>
          <w:rFonts w:hint="default"/>
          <w:sz w:val="21"/>
        </w:rPr>
      </w:pPr>
    </w:p>
    <w:p>
      <w:pPr>
        <w:pStyle w:val="0"/>
        <w:widowControl w:val="1"/>
        <w:ind w:left="220" w:leftChars="100"/>
        <w:jc w:val="left"/>
        <w:textAlignment w:val="center"/>
        <w:rPr>
          <w:rFonts w:hint="default"/>
          <w:sz w:val="21"/>
        </w:rPr>
      </w:pPr>
      <w:r>
        <w:rPr>
          <w:rFonts w:hint="eastAsia"/>
          <w:sz w:val="21"/>
        </w:rPr>
        <w:t>（契約不適合責任期間等）</w:t>
      </w:r>
    </w:p>
    <w:p>
      <w:pPr>
        <w:pStyle w:val="0"/>
        <w:widowControl w:val="1"/>
        <w:ind w:left="210" w:hanging="210" w:hangingChars="100"/>
        <w:jc w:val="left"/>
        <w:textAlignment w:val="center"/>
        <w:rPr>
          <w:rFonts w:hint="default"/>
          <w:sz w:val="21"/>
        </w:rPr>
      </w:pPr>
      <w:r>
        <w:rPr>
          <w:rFonts w:hint="eastAsia"/>
          <w:sz w:val="21"/>
        </w:rPr>
        <w:t>第</w:t>
      </w:r>
      <w:r>
        <w:rPr>
          <w:rFonts w:hint="eastAsia"/>
          <w:sz w:val="21"/>
        </w:rPr>
        <w:t>58</w:t>
      </w:r>
      <w:r>
        <w:rPr>
          <w:rFonts w:hint="eastAsia"/>
          <w:sz w:val="21"/>
        </w:rPr>
        <w:t>条　発注者は、引き渡された工事目的物に関し、第</w:t>
      </w:r>
      <w:r>
        <w:rPr>
          <w:rFonts w:hint="eastAsia"/>
          <w:sz w:val="21"/>
        </w:rPr>
        <w:t>33</w:t>
      </w:r>
      <w:r>
        <w:rPr>
          <w:rFonts w:hint="eastAsia"/>
          <w:sz w:val="21"/>
        </w:rPr>
        <w:t>条第４項又は第５項（第</w:t>
      </w:r>
      <w:r>
        <w:rPr>
          <w:rFonts w:hint="eastAsia"/>
          <w:sz w:val="21"/>
        </w:rPr>
        <w:t>40</w:t>
      </w:r>
      <w:r>
        <w:rPr>
          <w:rFonts w:hint="eastAsia"/>
          <w:sz w:val="21"/>
        </w:rPr>
        <w:t>条第１項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widowControl w:val="1"/>
        <w:ind w:left="210" w:hanging="210" w:hangingChars="100"/>
        <w:jc w:val="left"/>
        <w:textAlignment w:val="center"/>
        <w:rPr>
          <w:rFonts w:hint="default"/>
          <w:sz w:val="21"/>
        </w:rPr>
      </w:pPr>
      <w:r>
        <w:rPr>
          <w:rFonts w:hint="eastAsia"/>
          <w:sz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前２項の請求等は、具体的な契約不適合の内容、請求する損害額の算定の根拠等当該請求等の根拠等を示して、受注者の契約不適合責任を問う意思を明確に告げることにより行う。</w:t>
      </w:r>
    </w:p>
    <w:p>
      <w:pPr>
        <w:pStyle w:val="0"/>
        <w:widowControl w:val="1"/>
        <w:ind w:left="210" w:hanging="210" w:hangingChars="100"/>
        <w:jc w:val="left"/>
        <w:textAlignment w:val="center"/>
        <w:rPr>
          <w:rFonts w:hint="default"/>
          <w:sz w:val="21"/>
        </w:rPr>
      </w:pPr>
      <w:r>
        <w:rPr>
          <w:rFonts w:hint="eastAsia"/>
          <w:sz w:val="21"/>
        </w:rPr>
        <w:t>４　発注者が第１項又は第２項に規定する請求等が可能な期間（以下この項及び第７項において「契約不適合責任期間」という。）内に契約不適合を知り、かつ、その旨を受注者に通知した場合において、発注者が当該通知した日から１年を経過する日までに前項に規定する方法による請求等をしたときは、契約不適合責任期間内に請求等をしたものとみなす。</w:t>
      </w:r>
    </w:p>
    <w:p>
      <w:pPr>
        <w:pStyle w:val="0"/>
        <w:widowControl w:val="1"/>
        <w:ind w:left="210" w:hanging="210" w:hangingChars="100"/>
        <w:jc w:val="left"/>
        <w:textAlignment w:val="center"/>
        <w:rPr>
          <w:rFonts w:hint="default"/>
          <w:sz w:val="21"/>
        </w:rPr>
      </w:pPr>
      <w:r>
        <w:rPr>
          <w:rFonts w:hint="eastAsia"/>
          <w:sz w:val="21"/>
        </w:rPr>
        <w:t>５　発注者は、第１項又は第２項の請求等をしたときは、当該請求等の根拠となる契約不適合に関し、民法の消滅時効の範囲で、当該請求等以外に必要と認められる請求等をすることができる。</w:t>
      </w:r>
    </w:p>
    <w:p>
      <w:pPr>
        <w:pStyle w:val="0"/>
        <w:widowControl w:val="1"/>
        <w:ind w:left="210" w:hanging="210" w:hangingChars="100"/>
        <w:jc w:val="left"/>
        <w:textAlignment w:val="center"/>
        <w:rPr>
          <w:rFonts w:hint="default"/>
          <w:sz w:val="21"/>
        </w:rPr>
      </w:pPr>
      <w:r>
        <w:rPr>
          <w:rFonts w:hint="eastAsia"/>
          <w:sz w:val="21"/>
        </w:rPr>
        <w:t>６　前各項の規定は、契約不適合が受注者の故意又は重過失により生じたものであるときには適用せず、契約不適合に関する受注者の責任については、民法の定めるところによる。</w:t>
      </w:r>
    </w:p>
    <w:p>
      <w:pPr>
        <w:pStyle w:val="0"/>
        <w:widowControl w:val="1"/>
        <w:ind w:left="210" w:hanging="210" w:hangingChars="100"/>
        <w:jc w:val="left"/>
        <w:textAlignment w:val="center"/>
        <w:rPr>
          <w:rFonts w:hint="default"/>
          <w:sz w:val="21"/>
        </w:rPr>
      </w:pPr>
      <w:r>
        <w:rPr>
          <w:rFonts w:hint="eastAsia"/>
          <w:sz w:val="21"/>
        </w:rPr>
        <w:t>７　民法第</w:t>
      </w:r>
      <w:r>
        <w:rPr>
          <w:rFonts w:hint="eastAsia"/>
          <w:sz w:val="21"/>
        </w:rPr>
        <w:t>637</w:t>
      </w:r>
      <w:r>
        <w:rPr>
          <w:rFonts w:hint="eastAsia"/>
          <w:sz w:val="21"/>
        </w:rPr>
        <w:t>条第１項の規定は、契約不適合責任期間については適用しない。</w:t>
      </w:r>
    </w:p>
    <w:p>
      <w:pPr>
        <w:pStyle w:val="0"/>
        <w:widowControl w:val="1"/>
        <w:ind w:left="210" w:hanging="210" w:hangingChars="100"/>
        <w:jc w:val="left"/>
        <w:textAlignment w:val="center"/>
        <w:rPr>
          <w:rFonts w:hint="default"/>
          <w:sz w:val="21"/>
        </w:rPr>
      </w:pPr>
      <w:r>
        <w:rPr>
          <w:rFonts w:hint="eastAsia"/>
          <w:sz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widowControl w:val="1"/>
        <w:ind w:left="210" w:hanging="210" w:hangingChars="100"/>
        <w:jc w:val="left"/>
        <w:textAlignment w:val="center"/>
        <w:rPr>
          <w:rFonts w:hint="default"/>
          <w:sz w:val="21"/>
        </w:rPr>
      </w:pPr>
      <w:r>
        <w:rPr>
          <w:rFonts w:hint="eastAsia"/>
          <w:sz w:val="21"/>
        </w:rPr>
        <w:t>９　この契約が、住宅の品質確保の促進等に関する法律（平成</w:t>
      </w:r>
      <w:r>
        <w:rPr>
          <w:rFonts w:hint="eastAsia"/>
          <w:sz w:val="21"/>
        </w:rPr>
        <w:t>11</w:t>
      </w:r>
      <w:r>
        <w:rPr>
          <w:rFonts w:hint="eastAsia"/>
          <w:sz w:val="21"/>
        </w:rPr>
        <w:t>年法律第</w:t>
      </w:r>
      <w:r>
        <w:rPr>
          <w:rFonts w:hint="eastAsia"/>
          <w:sz w:val="21"/>
        </w:rPr>
        <w:t>81</w:t>
      </w:r>
      <w:r>
        <w:rPr>
          <w:rFonts w:hint="eastAsia"/>
          <w:sz w:val="21"/>
        </w:rPr>
        <w:t>号）第</w:t>
      </w:r>
      <w:r>
        <w:rPr>
          <w:rFonts w:hint="eastAsia"/>
          <w:sz w:val="21"/>
        </w:rPr>
        <w:t>94</w:t>
      </w:r>
      <w:r>
        <w:rPr>
          <w:rFonts w:hint="eastAsia"/>
          <w:sz w:val="21"/>
        </w:rPr>
        <w:t>条第１項に規定する住宅新築請負契約である場合には、工事目的物のうち住宅の品質確保の促進等に関する法律施行令（平成</w:t>
      </w:r>
      <w:r>
        <w:rPr>
          <w:rFonts w:hint="eastAsia"/>
          <w:sz w:val="21"/>
        </w:rPr>
        <w:t>12</w:t>
      </w:r>
      <w:r>
        <w:rPr>
          <w:rFonts w:hint="eastAsia"/>
          <w:sz w:val="21"/>
        </w:rPr>
        <w:t>年政令第</w:t>
      </w:r>
      <w:r>
        <w:rPr>
          <w:rFonts w:hint="eastAsia"/>
          <w:sz w:val="21"/>
        </w:rPr>
        <w:t>64</w:t>
      </w:r>
      <w:r>
        <w:rPr>
          <w:rFonts w:hint="eastAsia"/>
          <w:sz w:val="21"/>
        </w:rPr>
        <w:t>号）第５条各項に規定する部分の瑕疵（構造耐力又は雨水の浸入に影響のないものを除く。）について請求等を行うことのできる期間は、</w:t>
      </w:r>
      <w:r>
        <w:rPr>
          <w:rFonts w:hint="eastAsia"/>
          <w:sz w:val="21"/>
        </w:rPr>
        <w:t>10</w:t>
      </w:r>
      <w:r>
        <w:rPr>
          <w:rFonts w:hint="eastAsia"/>
          <w:sz w:val="21"/>
        </w:rPr>
        <w:t>年とする。この場合において、前各項の規定は、適用しない。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10</w:t>
      </w:r>
      <w:r>
        <w:rPr>
          <w:rFonts w:hint="eastAsia"/>
          <w:sz w:val="21"/>
        </w:rPr>
        <w:t>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widowControl w:val="1"/>
        <w:overflowPunct w:val="0"/>
        <w:autoSpaceDE w:val="0"/>
        <w:autoSpaceDN w:val="0"/>
        <w:ind w:left="210" w:hanging="210" w:hangingChars="10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（火災保険等）</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59</w:t>
      </w:r>
      <w:r>
        <w:rPr>
          <w:rFonts w:hint="eastAsia"/>
          <w:sz w:val="21"/>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受注者は、前項の規定により保険契約を締結したときは、その証券又はこれに代わるものを直ちに発注者に提示しなければならない。</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３　受注者は、工事目的物及び工事材料等を第１項の規定による保険以外の保険に付したときは、その旨を直ちに発注者に通知しなければならない。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（賠償金等の徴収）</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60</w:t>
      </w:r>
      <w:r>
        <w:rPr>
          <w:rFonts w:hint="eastAsia"/>
          <w:sz w:val="21"/>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Pr>
          <w:rFonts w:hint="eastAsia"/>
          <w:color w:val="auto"/>
          <w:sz w:val="21"/>
        </w:rPr>
        <w:t>3.0</w:t>
      </w:r>
      <w:r>
        <w:rPr>
          <w:rFonts w:hint="eastAsia"/>
          <w:color w:val="auto"/>
          <w:sz w:val="21"/>
        </w:rPr>
        <w:t>パ</w:t>
      </w:r>
      <w:bookmarkStart w:id="0" w:name="_GoBack"/>
      <w:bookmarkEnd w:id="0"/>
      <w:r>
        <w:rPr>
          <w:rFonts w:hint="eastAsia"/>
          <w:sz w:val="21"/>
        </w:rPr>
        <w:t>ーセントの割合で計算した利息を付した額と、発注者の支払うべき請負代金額とを相殺し、なお、不足があるときは追徴する。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前項の追徴をする場合には、発注者は、受注者から遅延日数につき年</w:t>
      </w:r>
      <w:r>
        <w:rPr>
          <w:rFonts w:hint="eastAsia"/>
          <w:sz w:val="21"/>
        </w:rPr>
        <w:t>3.0</w:t>
      </w:r>
      <w:r>
        <w:rPr>
          <w:rFonts w:hint="eastAsia"/>
          <w:sz w:val="21"/>
        </w:rPr>
        <w:t>パーセントの割合で計算した額の遅延利息を徴収する。</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（あっせん又は調停）</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61</w:t>
      </w:r>
      <w:r>
        <w:rPr>
          <w:rFonts w:hint="eastAsia"/>
          <w:sz w:val="21"/>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形県建設工事紛争審査会（次条において「審査会」という。）のあっせん又は調停によりその解決を図る。</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w:t>
      </w:r>
      <w:r>
        <w:rPr>
          <w:rFonts w:hint="eastAsia"/>
          <w:sz w:val="21"/>
        </w:rPr>
        <w:t>13</w:t>
      </w:r>
      <w:r>
        <w:rPr>
          <w:rFonts w:hint="eastAsia"/>
          <w:sz w:val="21"/>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（仲裁）</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62</w:t>
      </w:r>
      <w:r>
        <w:rPr>
          <w:rFonts w:hint="eastAsia"/>
          <w:sz w:val="21"/>
        </w:rPr>
        <w:t>条　発注者及び受注者は、その一方又は双方が前条の審査会のあっせん又は調停により紛争を解決する見込みがないと認めたときは、同条の規定にかかわらず、仲裁合意書（別記様式第</w:t>
      </w:r>
      <w:r>
        <w:rPr>
          <w:rFonts w:hint="eastAsia"/>
          <w:sz w:val="21"/>
        </w:rPr>
        <w:t>13</w:t>
      </w:r>
      <w:r>
        <w:rPr>
          <w:rFonts w:hint="eastAsia"/>
          <w:sz w:val="21"/>
        </w:rPr>
        <w:t>号）に基づき、審査会の仲裁に付し、その仲裁判断に服する。</w:t>
      </w:r>
    </w:p>
    <w:p>
      <w:pPr>
        <w:pStyle w:val="0"/>
        <w:widowControl w:val="1"/>
        <w:overflowPunct w:val="0"/>
        <w:autoSpaceDE w:val="0"/>
        <w:autoSpaceDN w:val="0"/>
        <w:jc w:val="left"/>
        <w:textAlignment w:val="center"/>
        <w:rPr>
          <w:rFonts w:hint="default"/>
          <w:sz w:val="21"/>
        </w:rPr>
      </w:pPr>
    </w:p>
    <w:p>
      <w:pPr>
        <w:pStyle w:val="0"/>
        <w:widowControl w:val="1"/>
        <w:ind w:left="220" w:leftChars="100"/>
        <w:jc w:val="left"/>
        <w:textAlignment w:val="center"/>
        <w:rPr>
          <w:rFonts w:hint="default"/>
          <w:sz w:val="21"/>
        </w:rPr>
      </w:pPr>
      <w:r>
        <w:rPr>
          <w:rFonts w:hint="eastAsia"/>
          <w:sz w:val="21"/>
        </w:rPr>
        <w:t>（情報通信の技術を利用する方法）</w:t>
      </w:r>
    </w:p>
    <w:p>
      <w:pPr>
        <w:pStyle w:val="0"/>
        <w:widowControl w:val="1"/>
        <w:ind w:left="210" w:hanging="210" w:hangingChars="100"/>
        <w:jc w:val="left"/>
        <w:textAlignment w:val="center"/>
        <w:rPr>
          <w:rFonts w:hint="default"/>
          <w:sz w:val="21"/>
        </w:rPr>
      </w:pPr>
      <w:r>
        <w:rPr>
          <w:rFonts w:hint="eastAsia"/>
          <w:sz w:val="21"/>
        </w:rPr>
        <w:t>第</w:t>
      </w:r>
      <w:r>
        <w:rPr>
          <w:rFonts w:hint="eastAsia"/>
          <w:sz w:val="21"/>
        </w:rPr>
        <w:t>63</w:t>
      </w:r>
      <w:r>
        <w:rPr>
          <w:rFonts w:hint="eastAsia"/>
          <w:sz w:val="21"/>
        </w:rPr>
        <w:t>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widowControl w:val="1"/>
        <w:overflowPunct w:val="0"/>
        <w:autoSpaceDE w:val="0"/>
        <w:autoSpaceDN w:val="0"/>
        <w:jc w:val="left"/>
        <w:textAlignment w:val="center"/>
        <w:rPr>
          <w:rFonts w:hint="default"/>
          <w:sz w:val="21"/>
        </w:rPr>
      </w:pPr>
    </w:p>
    <w:p>
      <w:pPr>
        <w:pStyle w:val="0"/>
        <w:widowControl w:val="1"/>
        <w:overflowPunct w:val="0"/>
        <w:autoSpaceDE w:val="0"/>
        <w:autoSpaceDN w:val="0"/>
        <w:ind w:firstLine="210" w:firstLineChars="100"/>
        <w:jc w:val="left"/>
        <w:textAlignment w:val="center"/>
        <w:rPr>
          <w:rFonts w:hint="default"/>
          <w:sz w:val="21"/>
        </w:rPr>
      </w:pPr>
      <w:r>
        <w:rPr>
          <w:rFonts w:hint="eastAsia"/>
          <w:sz w:val="21"/>
        </w:rPr>
        <w:t>（補則）</w:t>
      </w:r>
    </w:p>
    <w:p>
      <w:pPr>
        <w:pStyle w:val="0"/>
        <w:widowControl w:val="1"/>
        <w:overflowPunct w:val="0"/>
        <w:autoSpaceDE w:val="0"/>
        <w:autoSpaceDN w:val="0"/>
        <w:ind w:left="210" w:hanging="210" w:hangingChars="100"/>
        <w:jc w:val="left"/>
        <w:textAlignment w:val="center"/>
        <w:rPr>
          <w:rFonts w:hint="default"/>
          <w:sz w:val="21"/>
        </w:rPr>
      </w:pPr>
      <w:r>
        <w:rPr>
          <w:rFonts w:hint="eastAsia"/>
          <w:sz w:val="21"/>
        </w:rPr>
        <w:t>第</w:t>
      </w:r>
      <w:r>
        <w:rPr>
          <w:rFonts w:hint="eastAsia"/>
          <w:sz w:val="21"/>
        </w:rPr>
        <w:t>64</w:t>
      </w:r>
      <w:r>
        <w:rPr>
          <w:rFonts w:hint="eastAsia"/>
          <w:sz w:val="21"/>
        </w:rPr>
        <w:t>条　この約款に定めのない事項については、必要に応じて発注者と受注者とが協議して定める。</w:t>
      </w:r>
    </w:p>
    <w:p>
      <w:pPr>
        <w:pStyle w:val="0"/>
        <w:widowControl w:val="1"/>
        <w:overflowPunct w:val="0"/>
        <w:autoSpaceDE w:val="0"/>
        <w:autoSpaceDN w:val="0"/>
        <w:ind w:left="210" w:hanging="210" w:hangingChars="100"/>
        <w:jc w:val="left"/>
        <w:textAlignment w:val="center"/>
        <w:rPr>
          <w:rFonts w:hint="default"/>
          <w:sz w:val="21"/>
        </w:rPr>
      </w:pPr>
    </w:p>
    <w:sectPr>
      <w:type w:val="continuous"/>
      <w:pgSz w:w="11906" w:h="16838"/>
      <w:pgMar w:top="1418" w:right="1247" w:bottom="1418" w:left="1247" w:header="720" w:footer="567" w:gutter="0"/>
      <w:cols w:space="720"/>
      <w:noEndnote w:val="1"/>
      <w:textDirection w:val="lrTb"/>
      <w:docGrid w:type="linesAndChar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color w:val="auto"/>
      </w:rPr>
      <w:t>（</w:t>
    </w:r>
    <w:r>
      <w:rPr>
        <w:rFonts w:hint="eastAsia"/>
        <w:color w:val="auto"/>
      </w:rPr>
      <w:t>R08.04.13</w:t>
    </w:r>
    <w:r>
      <w:rPr>
        <w:rFonts w:hint="eastAsia"/>
        <w:color w:val="auto"/>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10"/>
  <w:drawingGridVerticalSpacing w:val="150"/>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napToGrid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ody Text Indent"/>
    <w:basedOn w:val="0"/>
    <w:next w:val="18"/>
    <w:link w:val="0"/>
    <w:uiPriority w:val="0"/>
    <w:pPr>
      <w:ind w:left="851" w:leftChars="400"/>
    </w:pPr>
    <w:rPr>
      <w:snapToGrid w:val="1"/>
      <w:kern w:val="2"/>
      <w:sz w:val="24"/>
    </w:rPr>
  </w:style>
  <w:style w:type="character" w:styleId="19">
    <w:name w:val="Hyperlink"/>
    <w:next w:val="19"/>
    <w:link w:val="0"/>
    <w:uiPriority w:val="0"/>
    <w:rPr>
      <w:color w:val="0000FF"/>
      <w:u w:val="single" w:color="auto"/>
    </w:rPr>
  </w:style>
  <w:style w:type="paragraph" w:styleId="20">
    <w:name w:val="Body Text Indent 2"/>
    <w:basedOn w:val="0"/>
    <w:next w:val="20"/>
    <w:link w:val="0"/>
    <w:uiPriority w:val="0"/>
    <w:pPr>
      <w:spacing w:line="480" w:lineRule="auto"/>
      <w:ind w:left="851" w:leftChars="400"/>
    </w:pPr>
    <w:rPr>
      <w:rFonts w:ascii="Century" w:hAnsi="Century"/>
      <w:snapToGrid w:val="1"/>
      <w:kern w:val="2"/>
      <w:sz w:val="21"/>
    </w:rPr>
  </w:style>
  <w:style w:type="paragraph" w:styleId="21">
    <w:name w:val="Note Heading"/>
    <w:basedOn w:val="0"/>
    <w:next w:val="0"/>
    <w:link w:val="0"/>
    <w:uiPriority w:val="0"/>
    <w:pPr>
      <w:jc w:val="center"/>
    </w:pPr>
    <w:rPr>
      <w:rFonts w:ascii="Century" w:hAnsi="Century"/>
      <w:snapToGrid w:val="1"/>
      <w:kern w:val="2"/>
      <w:sz w:val="21"/>
    </w:rPr>
  </w:style>
  <w:style w:type="paragraph" w:styleId="22">
    <w:name w:val="Closing"/>
    <w:basedOn w:val="0"/>
    <w:next w:val="22"/>
    <w:link w:val="0"/>
    <w:uiPriority w:val="0"/>
    <w:pPr>
      <w:jc w:val="right"/>
    </w:pPr>
    <w:rPr>
      <w:rFonts w:ascii="Century" w:hAnsi="Century"/>
      <w:snapToGrid w:val="1"/>
      <w:kern w:val="2"/>
      <w:sz w:val="21"/>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snapToGrid w:val="1"/>
      <w:color w:val="000000"/>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snapToGrid w:val="0"/>
      <w:sz w:val="18"/>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accent5">
            <a:lumMod val="20000"/>
            <a:lumOff val="80000"/>
          </a:schemeClr>
        </a:solidFill>
        <a:ln w="15875">
          <a:solidFill>
            <a:srgbClr val="0000CC"/>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24</Pages>
  <Words>280</Words>
  <Characters>33277</Characters>
  <Application>JUST Note</Application>
  <Lines>1053</Lines>
  <Paragraphs>398</Paragraphs>
  <Company>山形県</Company>
  <CharactersWithSpaces>33692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日付：平成18年1月5日</dc:title>
  <dc:creator>user</dc:creator>
  <cp:lastModifiedBy>舩山 泰宏</cp:lastModifiedBy>
  <cp:lastPrinted>2026-04-02T06:14:44Z</cp:lastPrinted>
  <dcterms:created xsi:type="dcterms:W3CDTF">2023-05-12T06:26:00Z</dcterms:created>
  <dcterms:modified xsi:type="dcterms:W3CDTF">2026-04-02T09:38:56Z</dcterms:modified>
  <cp:revision>7</cp:revision>
</cp:coreProperties>
</file>