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textAlignment w:val="center"/>
        <w:rPr>
          <w:rFonts w:hint="default"/>
        </w:rPr>
      </w:pPr>
    </w:p>
    <w:tbl>
      <w:tblPr>
        <w:tblStyle w:val="11"/>
        <w:tblpPr w:leftFromText="142" w:rightFromText="142" w:topFromText="0" w:bottomFromText="0" w:vertAnchor="text" w:horzAnchor="text" w:tblpX="223" w:tblpY="1"/>
        <w:tblW w:w="9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861"/>
        <w:gridCol w:w="270"/>
        <w:gridCol w:w="2375"/>
        <w:gridCol w:w="1843"/>
        <w:gridCol w:w="1632"/>
        <w:gridCol w:w="270"/>
        <w:gridCol w:w="228"/>
      </w:tblGrid>
      <w:tr>
        <w:trPr>
          <w:trHeight w:val="947" w:hRule="atLeast"/>
        </w:trPr>
        <w:tc>
          <w:tcPr>
            <w:tcW w:w="9459" w:type="dxa"/>
            <w:gridSpan w:val="8"/>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jc w:val="center"/>
              <w:rPr>
                <w:rFonts w:hint="default"/>
              </w:rPr>
            </w:pPr>
            <w:r>
              <w:rPr>
                <w:rFonts w:hint="eastAsia"/>
                <w:spacing w:val="2"/>
                <w:sz w:val="28"/>
              </w:rPr>
              <w:t>土木設計業務等委託契約書</w:t>
            </w:r>
          </w:p>
        </w:tc>
      </w:tr>
      <w:tr>
        <w:trPr>
          <w:trHeight w:val="691" w:hRule="atLeast"/>
        </w:trPr>
        <w:tc>
          <w:tcPr>
            <w:tcW w:w="1980"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委託業務の名称</w:t>
            </w:r>
          </w:p>
        </w:tc>
        <w:tc>
          <w:tcPr>
            <w:tcW w:w="7479" w:type="dxa"/>
            <w:gridSpan w:val="7"/>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tc>
      </w:tr>
      <w:tr>
        <w:trPr>
          <w:trHeight w:val="861" w:hRule="atLeast"/>
        </w:trPr>
        <w:tc>
          <w:tcPr>
            <w:tcW w:w="1980"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履　行　期　間</w:t>
            </w:r>
          </w:p>
        </w:tc>
        <w:tc>
          <w:tcPr>
            <w:tcW w:w="7479" w:type="dxa"/>
            <w:gridSpan w:val="7"/>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overflowPunct w:val="0"/>
              <w:adjustRightInd w:val="0"/>
              <w:jc w:val="center"/>
              <w:textAlignment w:val="baseline"/>
              <w:rPr>
                <w:rFonts w:hint="default"/>
              </w:rPr>
            </w:pPr>
          </w:p>
          <w:p>
            <w:pPr>
              <w:pStyle w:val="0"/>
              <w:overflowPunct w:val="0"/>
              <w:adjustRightInd w:val="0"/>
              <w:jc w:val="center"/>
              <w:textAlignment w:val="baseline"/>
              <w:rPr>
                <w:rFonts w:hint="default"/>
                <w:spacing w:val="8"/>
              </w:rPr>
            </w:pPr>
            <w:r>
              <w:rPr>
                <w:rFonts w:hint="eastAsia"/>
              </w:rPr>
              <w:t>　　　　年　　月　　日から</w:t>
            </w:r>
          </w:p>
          <w:p>
            <w:pPr>
              <w:pStyle w:val="0"/>
              <w:jc w:val="center"/>
              <w:rPr>
                <w:rFonts w:hint="default"/>
              </w:rPr>
            </w:pPr>
            <w:r>
              <w:rPr>
                <w:rFonts w:hint="eastAsia"/>
              </w:rPr>
              <w:t>　　　　年　　月　　日まで</w:t>
            </w:r>
          </w:p>
          <w:p>
            <w:pPr>
              <w:pStyle w:val="0"/>
              <w:jc w:val="center"/>
              <w:rPr>
                <w:rFonts w:hint="default"/>
              </w:rPr>
            </w:pPr>
          </w:p>
        </w:tc>
      </w:tr>
      <w:tr>
        <w:trPr>
          <w:trHeight w:val="464" w:hRule="atLeast"/>
        </w:trPr>
        <w:tc>
          <w:tcPr>
            <w:tcW w:w="1980" w:type="dxa"/>
            <w:vMerge w:val="restart"/>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業</w:t>
            </w:r>
            <w:r>
              <w:rPr>
                <w:rFonts w:hint="default"/>
              </w:rPr>
              <w:t xml:space="preserve"> </w:t>
            </w:r>
            <w:r>
              <w:rPr>
                <w:rFonts w:hint="eastAsia"/>
              </w:rPr>
              <w:t>務</w:t>
            </w:r>
            <w:r>
              <w:rPr>
                <w:rFonts w:hint="default"/>
              </w:rPr>
              <w:t xml:space="preserve"> </w:t>
            </w:r>
            <w:r>
              <w:rPr>
                <w:rFonts w:hint="eastAsia"/>
              </w:rPr>
              <w:t>委</w:t>
            </w:r>
            <w:r>
              <w:rPr>
                <w:rFonts w:hint="default"/>
              </w:rPr>
              <w:t xml:space="preserve"> </w:t>
            </w:r>
            <w:r>
              <w:rPr>
                <w:rFonts w:hint="eastAsia"/>
              </w:rPr>
              <w:t>託</w:t>
            </w:r>
            <w:r>
              <w:rPr>
                <w:rFonts w:hint="default"/>
              </w:rPr>
              <w:t xml:space="preserve"> </w:t>
            </w:r>
            <w:r>
              <w:rPr>
                <w:rFonts w:hint="eastAsia"/>
              </w:rPr>
              <w:t>料</w:t>
            </w:r>
          </w:p>
        </w:tc>
        <w:tc>
          <w:tcPr>
            <w:tcW w:w="7479" w:type="dxa"/>
            <w:gridSpan w:val="7"/>
            <w:tcBorders>
              <w:top w:val="single" w:color="auto" w:sz="2" w:space="0"/>
              <w:left w:val="single" w:color="auto" w:sz="2" w:space="0"/>
              <w:bottom w:val="nil"/>
              <w:right w:val="single" w:color="auto" w:sz="8" w:space="0"/>
              <w:tl2br w:val="none" w:color="auto" w:sz="0" w:space="0"/>
              <w:tr2bl w:val="none" w:color="auto" w:sz="0" w:space="0"/>
            </w:tcBorders>
            <w:vAlign w:val="center"/>
          </w:tcPr>
          <w:p>
            <w:pPr>
              <w:pStyle w:val="0"/>
              <w:rPr>
                <w:rFonts w:hint="default"/>
              </w:rPr>
            </w:pPr>
            <w:r>
              <w:rPr>
                <w:rFonts w:hint="eastAsia"/>
              </w:rPr>
              <w:t>　￥</w:t>
            </w:r>
          </w:p>
        </w:tc>
      </w:tr>
      <w:tr>
        <w:trPr>
          <w:trHeight w:val="461" w:hRule="atLeast"/>
        </w:trPr>
        <w:tc>
          <w:tcPr>
            <w:tcW w:w="1980" w:type="dxa"/>
            <w:vMerge w:val="continue"/>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861" w:type="dxa"/>
            <w:tcBorders>
              <w:top w:val="nil"/>
              <w:left w:val="single" w:color="auto" w:sz="2" w:space="0"/>
              <w:bottom w:val="nil"/>
              <w:right w:val="single" w:color="auto" w:sz="2" w:space="0"/>
              <w:tl2br w:val="none" w:color="auto" w:sz="0" w:space="0"/>
              <w:tr2bl w:val="none" w:color="auto" w:sz="0" w:space="0"/>
            </w:tcBorders>
            <w:vAlign w:val="center"/>
          </w:tcPr>
          <w:p>
            <w:pPr>
              <w:pStyle w:val="0"/>
              <w:rPr>
                <w:rFonts w:hint="default"/>
              </w:rPr>
            </w:pPr>
          </w:p>
        </w:tc>
        <w:tc>
          <w:tcPr>
            <w:tcW w:w="270" w:type="dxa"/>
            <w:tcBorders>
              <w:top w:val="single" w:color="auto" w:sz="2" w:space="0"/>
              <w:left w:val="single" w:color="auto" w:sz="2" w:space="0"/>
              <w:bottom w:val="single" w:color="auto" w:sz="2" w:space="0"/>
              <w:right w:val="nil"/>
              <w:tl2br w:val="none" w:color="auto" w:sz="0" w:space="0"/>
              <w:tr2bl w:val="none" w:color="auto" w:sz="0" w:space="0"/>
            </w:tcBorders>
            <w:vAlign w:val="center"/>
          </w:tcPr>
          <w:p>
            <w:pPr>
              <w:pStyle w:val="0"/>
              <w:ind w:left="-97" w:leftChars="-46" w:right="-94" w:rightChars="-45"/>
              <w:rPr>
                <w:rFonts w:hint="default"/>
              </w:rPr>
            </w:pPr>
          </w:p>
          <w:p>
            <w:pPr>
              <w:pStyle w:val="0"/>
              <w:ind w:left="-97" w:leftChars="-46" w:right="-94" w:rightChars="-45"/>
              <w:rPr>
                <w:rFonts w:hint="default"/>
              </w:rPr>
            </w:pPr>
          </w:p>
        </w:tc>
        <w:tc>
          <w:tcPr>
            <w:tcW w:w="5850" w:type="dxa"/>
            <w:gridSpan w:val="3"/>
            <w:tcBorders>
              <w:top w:val="nil"/>
              <w:left w:val="nil"/>
              <w:bottom w:val="nil"/>
              <w:right w:val="nil"/>
              <w:tl2br w:val="none" w:color="auto" w:sz="0" w:space="0"/>
              <w:tr2bl w:val="none" w:color="auto" w:sz="0" w:space="0"/>
            </w:tcBorders>
            <w:vAlign w:val="center"/>
          </w:tcPr>
          <w:p>
            <w:pPr>
              <w:pStyle w:val="0"/>
              <w:tabs>
                <w:tab w:val="left" w:leader="none" w:pos="3360"/>
              </w:tabs>
              <w:rPr>
                <w:rFonts w:hint="default"/>
              </w:rPr>
            </w:pPr>
            <w:r>
              <w:rPr>
                <w:rFonts w:hint="eastAsia"/>
              </w:rPr>
              <w:t>内　委　　　託　　　代　　　金</w:t>
            </w:r>
            <w:r>
              <w:rPr>
                <w:rFonts w:hint="default"/>
              </w:rPr>
              <w:tab/>
            </w:r>
            <w:r>
              <w:rPr>
                <w:rFonts w:hint="eastAsia"/>
              </w:rPr>
              <w:t>￥</w:t>
            </w:r>
          </w:p>
          <w:p>
            <w:pPr>
              <w:pStyle w:val="0"/>
              <w:tabs>
                <w:tab w:val="left" w:leader="none" w:pos="3360"/>
              </w:tabs>
              <w:rPr>
                <w:rFonts w:hint="default"/>
              </w:rPr>
            </w:pPr>
            <w:r>
              <w:rPr>
                <w:rFonts w:hint="eastAsia"/>
              </w:rPr>
              <w:t>訳　</w:t>
            </w:r>
            <w:r>
              <w:rPr>
                <w:rFonts w:hint="eastAsia"/>
                <w:sz w:val="18"/>
              </w:rPr>
              <w:t>取引に係る消費税及び地方消費税</w:t>
            </w:r>
            <w:r>
              <w:rPr>
                <w:rFonts w:hint="default"/>
              </w:rPr>
              <w:tab/>
            </w:r>
            <w:r>
              <w:rPr>
                <w:rFonts w:hint="eastAsia"/>
              </w:rPr>
              <w:t>￥</w:t>
            </w:r>
          </w:p>
        </w:tc>
        <w:tc>
          <w:tcPr>
            <w:tcW w:w="270" w:type="dxa"/>
            <w:tcBorders>
              <w:top w:val="single" w:color="auto" w:sz="2" w:space="0"/>
              <w:left w:val="nil"/>
              <w:bottom w:val="single" w:color="auto" w:sz="2" w:space="0"/>
              <w:right w:val="single" w:color="auto" w:sz="2" w:space="0"/>
              <w:tl2br w:val="none" w:color="auto" w:sz="0" w:space="0"/>
              <w:tr2bl w:val="none" w:color="auto" w:sz="0" w:space="0"/>
            </w:tcBorders>
            <w:vAlign w:val="center"/>
          </w:tcPr>
          <w:p>
            <w:pPr>
              <w:pStyle w:val="0"/>
              <w:ind w:left="-101" w:leftChars="-48" w:right="-92" w:rightChars="-44"/>
              <w:rPr>
                <w:rFonts w:hint="default"/>
              </w:rPr>
            </w:pPr>
          </w:p>
          <w:p>
            <w:pPr>
              <w:pStyle w:val="0"/>
              <w:ind w:left="-101" w:leftChars="-48" w:right="-92" w:rightChars="-44"/>
              <w:rPr>
                <w:rFonts w:hint="default"/>
              </w:rPr>
            </w:pPr>
          </w:p>
        </w:tc>
        <w:tc>
          <w:tcPr>
            <w:tcW w:w="228" w:type="dxa"/>
            <w:tcBorders>
              <w:top w:val="nil"/>
              <w:left w:val="single" w:color="auto" w:sz="2" w:space="0"/>
              <w:bottom w:val="nil"/>
              <w:right w:val="single" w:color="auto" w:sz="8" w:space="0"/>
              <w:tl2br w:val="none" w:color="auto" w:sz="0" w:space="0"/>
              <w:tr2bl w:val="none" w:color="auto" w:sz="0" w:space="0"/>
            </w:tcBorders>
            <w:vAlign w:val="center"/>
          </w:tcPr>
          <w:p>
            <w:pPr>
              <w:pStyle w:val="0"/>
              <w:rPr>
                <w:rFonts w:hint="default"/>
              </w:rPr>
            </w:pPr>
          </w:p>
        </w:tc>
      </w:tr>
      <w:tr>
        <w:trPr>
          <w:trHeight w:val="154" w:hRule="atLeast"/>
        </w:trPr>
        <w:tc>
          <w:tcPr>
            <w:tcW w:w="1980" w:type="dxa"/>
            <w:vMerge w:val="continue"/>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p>
        </w:tc>
        <w:tc>
          <w:tcPr>
            <w:tcW w:w="7479" w:type="dxa"/>
            <w:gridSpan w:val="7"/>
            <w:tcBorders>
              <w:top w:val="nil"/>
              <w:left w:val="single" w:color="auto" w:sz="2" w:space="0"/>
              <w:bottom w:val="single" w:color="auto" w:sz="2" w:space="0"/>
              <w:right w:val="single" w:color="auto" w:sz="8" w:space="0"/>
              <w:tl2br w:val="none" w:color="auto" w:sz="0" w:space="0"/>
              <w:tr2bl w:val="none" w:color="auto" w:sz="0" w:space="0"/>
            </w:tcBorders>
            <w:vAlign w:val="center"/>
          </w:tcPr>
          <w:p>
            <w:pPr>
              <w:pStyle w:val="0"/>
              <w:rPr>
                <w:rFonts w:hint="default"/>
              </w:rPr>
            </w:pPr>
          </w:p>
        </w:tc>
      </w:tr>
      <w:tr>
        <w:trPr>
          <w:trHeight w:val="1036" w:hRule="atLeast"/>
        </w:trPr>
        <w:tc>
          <w:tcPr>
            <w:tcW w:w="1980"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契</w:t>
            </w:r>
            <w:r>
              <w:rPr>
                <w:rFonts w:hint="default"/>
              </w:rPr>
              <w:t xml:space="preserve"> </w:t>
            </w:r>
            <w:r>
              <w:rPr>
                <w:rFonts w:hint="eastAsia"/>
              </w:rPr>
              <w:t>約</w:t>
            </w:r>
            <w:r>
              <w:rPr>
                <w:rFonts w:hint="default"/>
              </w:rPr>
              <w:t xml:space="preserve"> </w:t>
            </w:r>
            <w:r>
              <w:rPr>
                <w:rFonts w:hint="eastAsia"/>
              </w:rPr>
              <w:t>保</w:t>
            </w:r>
            <w:r>
              <w:rPr>
                <w:rFonts w:hint="default"/>
              </w:rPr>
              <w:t xml:space="preserve"> </w:t>
            </w:r>
            <w:r>
              <w:rPr>
                <w:rFonts w:hint="eastAsia"/>
              </w:rPr>
              <w:t>証</w:t>
            </w:r>
            <w:r>
              <w:rPr>
                <w:rFonts w:hint="default"/>
              </w:rPr>
              <w:t xml:space="preserve"> </w:t>
            </w:r>
            <w:r>
              <w:rPr>
                <w:rFonts w:hint="eastAsia"/>
              </w:rPr>
              <w:t>金</w:t>
            </w:r>
          </w:p>
        </w:tc>
        <w:tc>
          <w:tcPr>
            <w:tcW w:w="3506"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rPr>
            </w:pPr>
            <w:r>
              <w:rPr>
                <w:rFonts w:hint="eastAsia"/>
              </w:rPr>
              <w:t>　￥</w:t>
            </w:r>
          </w:p>
        </w:tc>
        <w:tc>
          <w:tcPr>
            <w:tcW w:w="1843"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rPr>
            </w:pPr>
            <w:r>
              <w:rPr>
                <w:rFonts w:hint="eastAsia"/>
              </w:rPr>
              <w:t>前　</w:t>
            </w:r>
            <w:r>
              <w:rPr>
                <w:rFonts w:hint="default"/>
              </w:rPr>
              <w:t xml:space="preserve"> </w:t>
            </w:r>
            <w:r>
              <w:rPr>
                <w:rFonts w:hint="eastAsia"/>
              </w:rPr>
              <w:t>払</w:t>
            </w:r>
            <w:r>
              <w:rPr>
                <w:rFonts w:hint="default"/>
              </w:rPr>
              <w:t xml:space="preserve"> </w:t>
            </w:r>
            <w:r>
              <w:rPr>
                <w:rFonts w:hint="eastAsia"/>
              </w:rPr>
              <w:t>　金</w:t>
            </w:r>
          </w:p>
        </w:tc>
        <w:tc>
          <w:tcPr>
            <w:tcW w:w="2130" w:type="dxa"/>
            <w:gridSpan w:val="3"/>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rPr>
                <w:rFonts w:hint="default"/>
              </w:rPr>
            </w:pPr>
          </w:p>
          <w:p>
            <w:pPr>
              <w:pStyle w:val="0"/>
              <w:rPr>
                <w:rFonts w:hint="default"/>
              </w:rPr>
            </w:pPr>
            <w:r>
              <w:rPr>
                <w:rFonts w:hint="eastAsia"/>
              </w:rPr>
              <w:t>　　有　・　無</w:t>
            </w:r>
          </w:p>
          <w:p>
            <w:pPr>
              <w:pStyle w:val="0"/>
              <w:rPr>
                <w:rFonts w:hint="default"/>
              </w:rPr>
            </w:pPr>
          </w:p>
        </w:tc>
      </w:tr>
      <w:tr>
        <w:trPr>
          <w:trHeight w:val="8219" w:hRule="atLeast"/>
        </w:trPr>
        <w:tc>
          <w:tcPr>
            <w:tcW w:w="9459" w:type="dxa"/>
            <w:gridSpan w:val="8"/>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top"/>
          </w:tcPr>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eastAsia"/>
              </w:rPr>
              <w:t>　上記の委託業務について、発注者と受注者とは、各々対等な立場における合意に基づいて、別添の条項によって委託契約を締結し、信義に従って誠実にこれを履行するものとする。</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eastAsia"/>
              </w:rPr>
              <w:t>　本契約の締結を証するため、本書２通を作成し、発注者及び受注者が記名押印の上、各自１通を保有する。</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ind w:right="441" w:rightChars="210"/>
              <w:jc w:val="right"/>
              <w:textAlignment w:val="baseline"/>
              <w:rPr>
                <w:rFonts w:hint="default"/>
              </w:rPr>
            </w:pPr>
            <w:r>
              <w:rPr>
                <w:rFonts w:hint="eastAsia"/>
              </w:rPr>
              <w:t>　　年　　月　　日</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発注者</w:t>
            </w:r>
            <w:r>
              <w:rPr>
                <w:rFonts w:hint="default"/>
              </w:rPr>
              <w:tab/>
            </w: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default"/>
              </w:rPr>
              <w:tab/>
            </w:r>
            <w:r>
              <w:rPr>
                <w:rFonts w:hint="eastAsia"/>
              </w:rPr>
              <w:t>山形県西置賜郡飯豊町大字椿</w:t>
            </w:r>
            <w:r>
              <w:rPr>
                <w:rFonts w:hint="eastAsia"/>
              </w:rPr>
              <w:t>2888</w:t>
            </w:r>
            <w:r>
              <w:rPr>
                <w:rFonts w:hint="eastAsia"/>
              </w:rPr>
              <w:t>番地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ab/>
            </w:r>
            <w:r>
              <w:rPr>
                <w:rFonts w:hint="eastAsia"/>
              </w:rPr>
              <w:t>氏　　名</w:t>
            </w:r>
            <w:r>
              <w:rPr>
                <w:rFonts w:hint="default"/>
              </w:rPr>
              <w:tab/>
            </w:r>
            <w:r>
              <w:rPr>
                <w:rFonts w:hint="eastAsia"/>
              </w:rPr>
              <w:t>飯豊町長　　</w:t>
            </w:r>
            <w:r>
              <w:rPr>
                <w:rFonts w:hint="default"/>
              </w:rPr>
              <w:tab/>
            </w:r>
            <w:r>
              <w:rPr>
                <w:rFonts w:hint="eastAsia"/>
              </w:rPr>
              <w:t>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受注者</w:t>
            </w:r>
            <w:r>
              <w:rPr>
                <w:rFonts w:hint="default"/>
              </w:rPr>
              <w:tab/>
            </w:r>
            <w:r>
              <w:rPr>
                <w:rFonts w:hint="eastAsia"/>
              </w:rPr>
              <w:t>住所又は所在地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ab/>
            </w:r>
            <w:r>
              <w:rPr>
                <w:rFonts w:hint="eastAsia"/>
              </w:rPr>
              <w:t>氏名又は名称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r>
              <w:rPr>
                <w:rFonts w:hint="default"/>
              </w:rPr>
              <w:tab/>
            </w:r>
            <w:r>
              <w:rPr>
                <w:rFonts w:hint="eastAsia"/>
              </w:rPr>
              <w:tab/>
            </w:r>
            <w:r>
              <w:rPr>
                <w:rFonts w:hint="eastAsia"/>
              </w:rPr>
              <w:t>及び代表者氏名</w:t>
            </w:r>
            <w:r>
              <w:rPr>
                <w:rFonts w:hint="eastAsia"/>
              </w:rPr>
              <w:tab/>
            </w:r>
            <w:r>
              <w:rPr>
                <w:rFonts w:hint="default"/>
              </w:rPr>
              <w:tab/>
            </w:r>
            <w:r>
              <w:rPr>
                <w:rFonts w:hint="eastAsia"/>
              </w:rPr>
              <w:t>印</w:t>
            </w: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p>
            <w:pPr>
              <w:pStyle w:val="0"/>
              <w:tabs>
                <w:tab w:val="left" w:leader="none" w:pos="1350"/>
                <w:tab w:val="left" w:leader="none" w:pos="2970"/>
                <w:tab w:val="left" w:leader="none" w:pos="4860"/>
                <w:tab w:val="left" w:leader="none" w:pos="8550"/>
              </w:tabs>
              <w:overflowPunct w:val="0"/>
              <w:adjustRightInd w:val="0"/>
              <w:textAlignment w:val="baseline"/>
              <w:rPr>
                <w:rFonts w:hint="default"/>
              </w:rPr>
            </w:pPr>
          </w:p>
        </w:tc>
      </w:tr>
    </w:tbl>
    <w:p>
      <w:pPr>
        <w:rPr>
          <w:rFonts w:hint="default"/>
        </w:rPr>
        <w:sectPr>
          <w:headerReference r:id="rId6" w:type="default"/>
          <w:footerReference r:id="rId7" w:type="even"/>
          <w:footerReference r:id="rId8" w:type="default"/>
          <w:headerReference r:id="rId5" w:type="first"/>
          <w:pgSz w:w="11906" w:h="16838"/>
          <w:pgMar w:top="1418" w:right="1134" w:bottom="1134" w:left="1134" w:header="567" w:footer="567" w:gutter="0"/>
          <w:pgNumType w:start="0"/>
          <w:cols w:space="720"/>
          <w:noEndnote w:val="1"/>
          <w:titlePg w:val="1"/>
          <w:textDirection w:val="lrTb"/>
          <w:docGrid w:type="lines" w:linePitch="320"/>
        </w:sect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（総則）</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第１条　</w:t>
      </w:r>
      <w:r>
        <w:rPr>
          <w:rFonts w:hint="eastAsia"/>
          <w:sz w:val="18"/>
        </w:rPr>
        <w:t>飯豊町長又はその委任を受けた者（以下「発注者」という。）及び受注者（以下「受注者」という。</w:t>
      </w:r>
      <w:r>
        <w:rPr>
          <w:rFonts w:hint="eastAsia"/>
          <w:sz w:val="18"/>
        </w:rPr>
        <w:t xml:space="preserve">) </w:t>
      </w:r>
      <w:r>
        <w:rPr>
          <w:rFonts w:hint="eastAsia"/>
          <w:sz w:val="18"/>
        </w:rPr>
        <w:t>は、この契約書（頭書を含む。以下同じ。）に基づき、設計図書（別冊の図面、仕様書及び閲覧設計書をいう。以下同じ。）に従い、日本国の法令を遵守し、この契約（この契約書及び設計図書を内容とする業務の委託契約をいう。以下同じ。）を履行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受注者は、この契約の履行に関して知り得た秘密を他人に漏らしてはならない。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この契約の履行に関して発注者と受注者との間で用いる言語は、日本語とする。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７　この契約書に定める金銭の支払に用いる通貨は、日本円とする。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８　この契約の履行に関して発注者と受注者との間で用いる計量単位は、設計図書に特別の定めがある場合を除き、計量法（平成４年法律第</w:t>
      </w:r>
      <w:r>
        <w:rPr>
          <w:rFonts w:hint="eastAsia"/>
          <w:sz w:val="18"/>
        </w:rPr>
        <w:t>51</w:t>
      </w:r>
      <w:r>
        <w:rPr>
          <w:rFonts w:hint="eastAsia"/>
          <w:sz w:val="18"/>
        </w:rPr>
        <w:t>号）に定めるものとする。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９　この契約書及び設計図書における期間の定めについては、民法（明治</w:t>
      </w:r>
      <w:r>
        <w:rPr>
          <w:rFonts w:hint="eastAsia"/>
          <w:sz w:val="18"/>
        </w:rPr>
        <w:t>29</w:t>
      </w:r>
      <w:r>
        <w:rPr>
          <w:rFonts w:hint="eastAsia"/>
          <w:sz w:val="18"/>
        </w:rPr>
        <w:t>年法律第</w:t>
      </w:r>
      <w:r>
        <w:rPr>
          <w:rFonts w:hint="eastAsia"/>
          <w:sz w:val="18"/>
        </w:rPr>
        <w:t>89</w:t>
      </w:r>
      <w:r>
        <w:rPr>
          <w:rFonts w:hint="eastAsia"/>
          <w:sz w:val="18"/>
        </w:rPr>
        <w:t>号）及び商法（明治</w:t>
      </w:r>
      <w:r>
        <w:rPr>
          <w:rFonts w:hint="eastAsia"/>
          <w:sz w:val="18"/>
        </w:rPr>
        <w:t>32</w:t>
      </w:r>
      <w:r>
        <w:rPr>
          <w:rFonts w:hint="eastAsia"/>
          <w:sz w:val="18"/>
        </w:rPr>
        <w:t>年法律第</w:t>
      </w:r>
      <w:r>
        <w:rPr>
          <w:rFonts w:hint="eastAsia"/>
          <w:sz w:val="18"/>
        </w:rPr>
        <w:t>48</w:t>
      </w:r>
      <w:r>
        <w:rPr>
          <w:rFonts w:hint="eastAsia"/>
          <w:sz w:val="18"/>
        </w:rPr>
        <w:t>号）の定めるところによるものとする。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10</w:t>
      </w:r>
      <w:r>
        <w:rPr>
          <w:rFonts w:hint="eastAsia"/>
          <w:sz w:val="18"/>
        </w:rPr>
        <w:t>　この契約は、日本国の法令に準拠するものとする。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11</w:t>
      </w:r>
      <w:r>
        <w:rPr>
          <w:rFonts w:hint="eastAsia"/>
          <w:sz w:val="18"/>
        </w:rPr>
        <w:t>　この契約に係る訴訟の提起又は調停（第</w:t>
      </w:r>
      <w:r>
        <w:rPr>
          <w:rFonts w:hint="eastAsia"/>
          <w:sz w:val="18"/>
        </w:rPr>
        <w:t>55</w:t>
      </w:r>
      <w:r>
        <w:rPr>
          <w:rFonts w:hint="eastAsia"/>
          <w:sz w:val="18"/>
        </w:rPr>
        <w:t>条の規定に基づき、発注者と受注者との協議の上選任される調停人が行うものを除く。）の申立てについては、日本国の裁判所をもって合意による専属的管轄裁判所とする。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（指示等及び協議の書面主義）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第２条　</w:t>
      </w:r>
      <w:r>
        <w:rPr>
          <w:rFonts w:hint="eastAsia"/>
          <w:sz w:val="18"/>
        </w:rPr>
        <w:t>この契約書に定める催告、指示、請求、通知、報告、申出、承諾、質問、回答及び解除（以下「指示等」という。）は、書面により行わなければならない。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発注者及び受注者は、この契約書の他の条項の規定に基づき協議を行うときは、当該協議の内容を書面に記録するものとする。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（業務工程表の提出）</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第３条　</w:t>
      </w:r>
      <w:r>
        <w:rPr>
          <w:rFonts w:hint="eastAsia"/>
          <w:sz w:val="18"/>
        </w:rPr>
        <w:t>受注者は、この契約締結後７日以内に設計図書に基づいて業務工程表を作成し、発注者に提出しなければならない。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発注者は、必要があると認めるときは、前項の業務工程表を受理した日から７日以内に、受注者に対してその修正を請求することができる。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なるのは「当該請求があった日から」と読み替えて、前２項の規定を準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業務工程表は、発注者及び受注者を拘束するものではない。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（契約の保証）</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第３条の２</w:t>
      </w:r>
      <w:r>
        <w:rPr>
          <w:rFonts w:hint="eastAsia"/>
          <w:sz w:val="18"/>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w:t>
      </w:r>
      <w:r>
        <w:rPr>
          <w:rFonts w:hint="eastAsia"/>
          <w:sz w:val="18"/>
        </w:rPr>
        <w:t>１</w:t>
      </w:r>
      <w:r>
        <w:rPr>
          <w:rFonts w:hint="eastAsia"/>
          <w:sz w:val="18"/>
        </w:rPr>
        <w:t xml:space="preserve">) </w:t>
      </w:r>
      <w:r>
        <w:rPr>
          <w:rFonts w:hint="eastAsia"/>
          <w:sz w:val="18"/>
        </w:rPr>
        <w:t>契約保証金の納付</w:t>
      </w:r>
    </w:p>
    <w:p>
      <w:pPr>
        <w:pStyle w:val="0"/>
        <w:overflowPunct w:val="0"/>
        <w:autoSpaceDE w:val="0"/>
        <w:autoSpaceDN w:val="0"/>
        <w:adjustRightInd w:val="0"/>
        <w:ind w:left="180" w:hanging="180" w:hangingChars="100"/>
        <w:textAlignment w:val="center"/>
        <w:rPr>
          <w:rFonts w:hint="default"/>
          <w:sz w:val="18"/>
        </w:rPr>
      </w:pPr>
      <w:r>
        <w:rPr>
          <w:rFonts w:hint="eastAsia"/>
          <w:sz w:val="18"/>
        </w:rPr>
        <w:t>(</w:t>
      </w:r>
      <w:r>
        <w:rPr>
          <w:rFonts w:hint="eastAsia"/>
          <w:sz w:val="18"/>
        </w:rPr>
        <w:t>２</w:t>
      </w:r>
      <w:r>
        <w:rPr>
          <w:rFonts w:hint="eastAsia"/>
          <w:sz w:val="18"/>
        </w:rPr>
        <w:t xml:space="preserve">) </w:t>
      </w:r>
      <w:r>
        <w:rPr>
          <w:rFonts w:hint="eastAsia"/>
          <w:sz w:val="18"/>
        </w:rPr>
        <w:t>契約保証金に代わる担保となる有価証券等の提供</w:t>
      </w:r>
    </w:p>
    <w:p>
      <w:pPr>
        <w:pStyle w:val="0"/>
        <w:overflowPunct w:val="0"/>
        <w:autoSpaceDE w:val="0"/>
        <w:autoSpaceDN w:val="0"/>
        <w:adjustRightInd w:val="0"/>
        <w:ind w:left="180" w:hanging="180" w:hangingChars="100"/>
        <w:textAlignment w:val="center"/>
        <w:rPr>
          <w:rFonts w:hint="default"/>
          <w:sz w:val="18"/>
        </w:rPr>
      </w:pPr>
      <w:r>
        <w:rPr>
          <w:rFonts w:hint="eastAsia"/>
          <w:sz w:val="18"/>
        </w:rPr>
        <w:t>(</w:t>
      </w:r>
      <w:r>
        <w:rPr>
          <w:rFonts w:hint="eastAsia"/>
          <w:sz w:val="18"/>
        </w:rPr>
        <w:t>３</w:t>
      </w:r>
      <w:r>
        <w:rPr>
          <w:rFonts w:hint="eastAsia"/>
          <w:sz w:val="18"/>
        </w:rPr>
        <w:t xml:space="preserve">) </w:t>
      </w:r>
      <w:r>
        <w:rPr>
          <w:rFonts w:hint="eastAsia"/>
          <w:sz w:val="18"/>
        </w:rPr>
        <w:t>この契約による債務の不履行により生ずる損害金の支払を保証する銀行、発注者が確実と認める金融機関（出資の受入れ、預り金及び金利等の取締りに関する法律（昭和</w:t>
      </w:r>
      <w:r>
        <w:rPr>
          <w:rFonts w:hint="eastAsia"/>
          <w:sz w:val="18"/>
        </w:rPr>
        <w:t>29</w:t>
      </w:r>
      <w:r>
        <w:rPr>
          <w:rFonts w:hint="eastAsia"/>
          <w:sz w:val="18"/>
        </w:rPr>
        <w:t>年法律第</w:t>
      </w:r>
      <w:r>
        <w:rPr>
          <w:rFonts w:hint="eastAsia"/>
          <w:sz w:val="18"/>
        </w:rPr>
        <w:t>195</w:t>
      </w:r>
      <w:r>
        <w:rPr>
          <w:rFonts w:hint="eastAsia"/>
          <w:sz w:val="18"/>
        </w:rPr>
        <w:t>号）第３条に規定する金融機関（銀行を除く。）をいう。）又は保証事業会社（公共工事の前払金保証事業に関する法律（昭和</w:t>
      </w:r>
      <w:r>
        <w:rPr>
          <w:rFonts w:hint="eastAsia"/>
          <w:sz w:val="18"/>
        </w:rPr>
        <w:t>27</w:t>
      </w:r>
      <w:r>
        <w:rPr>
          <w:rFonts w:hint="eastAsia"/>
          <w:sz w:val="18"/>
        </w:rPr>
        <w:t>年法律第</w:t>
      </w:r>
      <w:r>
        <w:rPr>
          <w:rFonts w:hint="eastAsia"/>
          <w:sz w:val="18"/>
        </w:rPr>
        <w:t>184</w:t>
      </w:r>
      <w:r>
        <w:rPr>
          <w:rFonts w:hint="eastAsia"/>
          <w:sz w:val="18"/>
        </w:rPr>
        <w:t>号）第２条第４項に規定する保証事業会社をいう。以下同じ。）の保証</w:t>
      </w:r>
    </w:p>
    <w:p>
      <w:pPr>
        <w:pStyle w:val="0"/>
        <w:overflowPunct w:val="0"/>
        <w:autoSpaceDE w:val="0"/>
        <w:autoSpaceDN w:val="0"/>
        <w:adjustRightInd w:val="0"/>
        <w:ind w:left="180" w:hanging="180" w:hangingChars="100"/>
        <w:textAlignment w:val="center"/>
        <w:rPr>
          <w:rFonts w:hint="default"/>
          <w:sz w:val="18"/>
        </w:rPr>
      </w:pPr>
      <w:r>
        <w:rPr>
          <w:rFonts w:hint="eastAsia"/>
          <w:sz w:val="18"/>
        </w:rPr>
        <w:t>(</w:t>
      </w:r>
      <w:r>
        <w:rPr>
          <w:rFonts w:hint="eastAsia"/>
          <w:sz w:val="18"/>
        </w:rPr>
        <w:t>４</w:t>
      </w:r>
      <w:r>
        <w:rPr>
          <w:rFonts w:hint="eastAsia"/>
          <w:sz w:val="18"/>
        </w:rPr>
        <w:t xml:space="preserve">) </w:t>
      </w:r>
      <w:r>
        <w:rPr>
          <w:rFonts w:hint="eastAsia"/>
          <w:sz w:val="18"/>
        </w:rPr>
        <w:t>この契約による債務の履行を保証する公共工事履行保証証券による保証</w:t>
      </w:r>
    </w:p>
    <w:p>
      <w:pPr>
        <w:pStyle w:val="0"/>
        <w:overflowPunct w:val="0"/>
        <w:autoSpaceDE w:val="0"/>
        <w:autoSpaceDN w:val="0"/>
        <w:adjustRightInd w:val="0"/>
        <w:ind w:left="180" w:hanging="180" w:hangingChars="100"/>
        <w:textAlignment w:val="center"/>
        <w:rPr>
          <w:rFonts w:hint="default"/>
          <w:sz w:val="18"/>
        </w:rPr>
      </w:pPr>
      <w:r>
        <w:rPr>
          <w:rFonts w:hint="eastAsia"/>
          <w:sz w:val="18"/>
        </w:rPr>
        <w:t>(</w:t>
      </w:r>
      <w:r>
        <w:rPr>
          <w:rFonts w:hint="eastAsia"/>
          <w:sz w:val="18"/>
        </w:rPr>
        <w:t>５</w:t>
      </w:r>
      <w:r>
        <w:rPr>
          <w:rFonts w:hint="eastAsia"/>
          <w:sz w:val="18"/>
        </w:rPr>
        <w:t xml:space="preserve">) </w:t>
      </w:r>
      <w:r>
        <w:rPr>
          <w:rFonts w:hint="eastAsia"/>
          <w:sz w:val="18"/>
        </w:rPr>
        <w:t>この契約による債務の不履行により生ずる損害をてん補する履行保証保険契約の締結</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前項の保証に係る契約保証金の額、保証金額又は保険金額（第５項において「保証の額」という。）は、業務委託料の</w:t>
      </w:r>
      <w:r>
        <w:rPr>
          <w:rFonts w:hint="eastAsia"/>
          <w:sz w:val="18"/>
        </w:rPr>
        <w:t>10</w:t>
      </w:r>
      <w:r>
        <w:rPr>
          <w:rFonts w:hint="eastAsia"/>
          <w:sz w:val="18"/>
        </w:rPr>
        <w:t>分の１以上としなければならない。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受注者が第１項第３号から第５号までのいずれかに掲げる保証を付す場合は、当該保証は、第</w:t>
      </w:r>
      <w:r>
        <w:rPr>
          <w:rFonts w:hint="eastAsia"/>
          <w:sz w:val="18"/>
        </w:rPr>
        <w:t>50</w:t>
      </w:r>
      <w:r>
        <w:rPr>
          <w:rFonts w:hint="eastAsia"/>
          <w:sz w:val="18"/>
        </w:rPr>
        <w:t>条第３項各号に規定する者による契約の解除の場合についても保証するものでなければならない。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第１項の規定により、受注者が同項第２号又は第３号に掲げる保証を付したときは、当該保証は契約保証金に代わる担保の提供として行われたものとし、同項第４号又は第５号に掲げる保証を付したとき及び飯豊町財務規則（昭和</w:t>
      </w:r>
      <w:r>
        <w:rPr>
          <w:rFonts w:hint="eastAsia"/>
          <w:sz w:val="18"/>
        </w:rPr>
        <w:t>63</w:t>
      </w:r>
      <w:r>
        <w:rPr>
          <w:rFonts w:hint="eastAsia"/>
          <w:sz w:val="18"/>
        </w:rPr>
        <w:t>年飯豊町規則第</w:t>
      </w:r>
      <w:r>
        <w:rPr>
          <w:rFonts w:hint="eastAsia"/>
          <w:sz w:val="18"/>
        </w:rPr>
        <w:t>3</w:t>
      </w:r>
      <w:r>
        <w:rPr>
          <w:rFonts w:hint="eastAsia"/>
          <w:sz w:val="18"/>
        </w:rPr>
        <w:t>号）第</w:t>
      </w:r>
      <w:r>
        <w:rPr>
          <w:rFonts w:hint="eastAsia"/>
          <w:sz w:val="18"/>
        </w:rPr>
        <w:t>123</w:t>
      </w:r>
      <w:r>
        <w:rPr>
          <w:rFonts w:hint="eastAsia"/>
          <w:sz w:val="18"/>
        </w:rPr>
        <w:t>条各号のいずれかに該当するときは、契約保証金の納付を免除する。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業務委託料の変更があった場合は、保証の額が変更後の業務委託料の</w:t>
      </w:r>
      <w:r>
        <w:rPr>
          <w:rFonts w:hint="eastAsia"/>
          <w:sz w:val="18"/>
        </w:rPr>
        <w:t>10</w:t>
      </w:r>
      <w:r>
        <w:rPr>
          <w:rFonts w:hint="eastAsia"/>
          <w:sz w:val="18"/>
        </w:rPr>
        <w:t>分の１に達するまで、発注者は保証の額の増額を請求することができ、又は、受注者は保証の額の減額を請求することができる。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（権利義務の譲渡等の禁止）</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第４条　</w:t>
      </w:r>
      <w:r>
        <w:rPr>
          <w:rFonts w:hint="eastAsia"/>
          <w:sz w:val="18"/>
        </w:rPr>
        <w:t>受注者は、この契約により生ずる権利又は義務を第三者に譲渡し、又は承継させてはならない。ただし、あらかじめ、発注者の承諾を得た場合は、この限りでない。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sz w:val="18"/>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（著作権の譲渡等）</w:t>
      </w:r>
    </w:p>
    <w:p>
      <w:pPr>
        <w:pStyle w:val="0"/>
        <w:autoSpaceDE w:val="0"/>
        <w:autoSpaceDN w:val="0"/>
        <w:adjustRightInd w:val="0"/>
        <w:jc w:val="left"/>
        <w:rPr>
          <w:rFonts w:hint="default"/>
          <w:sz w:val="18"/>
        </w:rPr>
      </w:pPr>
      <w:r>
        <w:rPr>
          <w:rFonts w:hint="eastAsia" w:ascii="ＭＳ ゴシック" w:hAnsi="ＭＳ ゴシック" w:eastAsia="ＭＳ ゴシック"/>
          <w:sz w:val="18"/>
        </w:rPr>
        <w:t>第５条　</w:t>
      </w:r>
      <w:r>
        <w:rPr>
          <w:rFonts w:hint="eastAsia"/>
          <w:sz w:val="18"/>
        </w:rPr>
        <w:t>受注者は、成果物（第</w:t>
      </w:r>
      <w:r>
        <w:rPr>
          <w:rFonts w:hint="eastAsia"/>
          <w:sz w:val="18"/>
        </w:rPr>
        <w:t>36</w:t>
      </w:r>
      <w:r>
        <w:rPr>
          <w:rFonts w:hint="eastAsia"/>
          <w:sz w:val="18"/>
        </w:rPr>
        <w:t>条第１項に規定する指定部分に係る成果物及び同条第２項に規定する引渡部分に係る成果物を含む。以下この条において同じ。）が著作権法（昭和</w:t>
      </w:r>
      <w:r>
        <w:rPr>
          <w:rFonts w:hint="eastAsia"/>
          <w:sz w:val="18"/>
        </w:rPr>
        <w:t>45</w:t>
      </w:r>
      <w:r>
        <w:rPr>
          <w:rFonts w:hint="eastAsia"/>
          <w:sz w:val="18"/>
        </w:rPr>
        <w:t>年法律第</w:t>
      </w:r>
      <w:r>
        <w:rPr>
          <w:rFonts w:hint="eastAsia"/>
          <w:sz w:val="18"/>
        </w:rPr>
        <w:t>48</w:t>
      </w:r>
      <w:r>
        <w:rPr>
          <w:rFonts w:hint="eastAsia"/>
          <w:sz w:val="18"/>
        </w:rPr>
        <w:t>号）第２条第１項第１号に規定する著作物（以下「著作物」という。）に該当する場合には、当該著作物に係る受注者の著作権（著作権法第</w:t>
      </w:r>
      <w:r>
        <w:rPr>
          <w:rFonts w:hint="eastAsia"/>
          <w:sz w:val="18"/>
        </w:rPr>
        <w:t>21</w:t>
      </w:r>
      <w:r>
        <w:rPr>
          <w:rFonts w:hint="eastAsia"/>
          <w:sz w:val="18"/>
        </w:rPr>
        <w:t>条から第</w:t>
      </w:r>
      <w:r>
        <w:rPr>
          <w:rFonts w:hint="eastAsia"/>
          <w:sz w:val="18"/>
        </w:rPr>
        <w:t>28</w:t>
      </w:r>
      <w:r>
        <w:rPr>
          <w:rFonts w:hint="eastAsia"/>
          <w:sz w:val="18"/>
        </w:rPr>
        <w:t>条までに規定する権利をいう。）を当該著作物の引渡し時に発注者に無償で譲渡する。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発注者は、成果物が著作物に該当するとしないとにかかわらず、当該成果物の内容を受注者の承諾なく自由に公表することができる。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発注者は、成果物が著作物に該当する場合には、受注者が承諾したときに限り、既に受注者が当該著作物に表示した氏名を変更することができる。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発注者は、受注者が成果物の作成に当たって開発したプログラム（著作権法第</w:t>
      </w:r>
      <w:r>
        <w:rPr>
          <w:rFonts w:hint="eastAsia"/>
          <w:sz w:val="18"/>
        </w:rPr>
        <w:t>10</w:t>
      </w:r>
      <w:r>
        <w:rPr>
          <w:rFonts w:hint="eastAsia"/>
          <w:sz w:val="18"/>
        </w:rPr>
        <w:t>条第１項第９号に規定するプログラムの著作物をいう。）及びデータベース（著作権法第</w:t>
      </w:r>
      <w:r>
        <w:rPr>
          <w:rFonts w:hint="eastAsia"/>
          <w:sz w:val="18"/>
        </w:rPr>
        <w:t>12</w:t>
      </w:r>
      <w:r>
        <w:rPr>
          <w:rFonts w:hint="eastAsia"/>
          <w:sz w:val="18"/>
        </w:rPr>
        <w:t>条の２に規定するデータベースの著作物をいう。）について、受注者が承諾した場合には、別に定めるところにより、当該プログラム及びデータベースを利用することができる。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（一括再委託等の禁止）</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第６条　</w:t>
      </w:r>
      <w:r>
        <w:rPr>
          <w:rFonts w:hint="eastAsia"/>
          <w:sz w:val="18"/>
        </w:rPr>
        <w:t>受注者は、業務の全部を一括して、又は発注者が設計図書において指定した主たる部分を第三者に委任し、又は請け負わせてはならない。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受注者は、前項の主たる部分のほか、発注者が設計図書において指定した部分を第三者に委任し、又は請け負わせてはならない。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発注者は、受注者に対して、業務の一部を委任し、又は請け負わせた者の商号又は名称その他必要な事項の通知を請求することができる。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（特許権等の使用）</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第７条　</w:t>
      </w:r>
      <w:r>
        <w:rPr>
          <w:rFonts w:hint="eastAsia"/>
          <w:sz w:val="18"/>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（意匠の実施の承諾等）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第７条の２</w:t>
      </w:r>
      <w:r>
        <w:rPr>
          <w:rFonts w:hint="eastAsia"/>
          <w:sz w:val="18"/>
        </w:rPr>
        <w:t>　受注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受注者は、本件構造物等の形状等に係る意匠登録を受ける権利及び意匠権を第三者に譲渡し、又は承継させてはならない。ただし、あらかじめ、発注者の承諾を得た場合は、この限りでない。</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sz w:val="18"/>
        </w:rPr>
        <w:t>３　受注者は、発注者があらかじめ本件構造物等の形状等に係る意匠法第３条に基づく意匠登録を受ける意思表示をしている場合には、その権利を発注者に無償で譲渡するものとする。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（調査職員）</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第８条　</w:t>
      </w:r>
      <w:r>
        <w:rPr>
          <w:rFonts w:hint="eastAsia"/>
          <w:sz w:val="18"/>
        </w:rPr>
        <w:t>発注者は、調査職員を定めたときは、その職及び氏名を受注者に通知しなければならない。調査職員を変更したときも、同様とする。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(1) </w:t>
      </w:r>
      <w:r>
        <w:rPr>
          <w:rFonts w:hint="eastAsia"/>
          <w:sz w:val="18"/>
        </w:rPr>
        <w:t>発注者の意図する成果物を完成させるための受注者又は受注者の管理技術者に対する業務に関する指示</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(2) </w:t>
      </w:r>
      <w:r>
        <w:rPr>
          <w:rFonts w:hint="eastAsia"/>
          <w:sz w:val="18"/>
        </w:rPr>
        <w:t>この契約書及び設計図書の記載内容に関する受注者の確認の申出又は質問に対する承諾又は回答</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(3) </w:t>
      </w:r>
      <w:r>
        <w:rPr>
          <w:rFonts w:hint="eastAsia"/>
          <w:sz w:val="18"/>
        </w:rPr>
        <w:t>この契約の履行に関する受注者又は受注者の管理技術者との協議</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(4) </w:t>
      </w:r>
      <w:r>
        <w:rPr>
          <w:rFonts w:hint="eastAsia"/>
          <w:sz w:val="18"/>
        </w:rPr>
        <w:t>業務の進捗の確認、設計図書の記載内容と履行内容との照合その他契約の履行状況の調査</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第２項の規定に基づく調査職員の指示又は承諾は、原則として、書面により行わなければならない。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この契約書に定める書面の提出は、設計図書に定めるものを除き、調査職員を経由して行うものとする。この場合においては、調査職員に到達した日をもって発注者に到達したものとみなす。</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（管理技術者）</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第９条　</w:t>
      </w:r>
      <w:r>
        <w:rPr>
          <w:rFonts w:hint="eastAsia"/>
          <w:sz w:val="18"/>
        </w:rPr>
        <w:t>受注者は、業務の技術上の管理を行う管理技術者を定め、その氏名その他必要な事項を発注者に通知しなければならない。管理技術者を変更したときも、同様とする。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管理技術者は、この契約の履行に関し、業務の管理及び統轄を行うほか、業務委託料の変更、履行期間の変更、業務委託料の請求及び受領、第</w:t>
      </w:r>
      <w:r>
        <w:rPr>
          <w:rFonts w:hint="eastAsia"/>
          <w:sz w:val="18"/>
        </w:rPr>
        <w:t>13</w:t>
      </w:r>
      <w:r>
        <w:rPr>
          <w:rFonts w:hint="eastAsia"/>
          <w:sz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（照査技術者）</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10</w:t>
      </w:r>
      <w:r>
        <w:rPr>
          <w:rFonts w:hint="eastAsia" w:ascii="ＭＳ ゴシック" w:hAnsi="ＭＳ ゴシック" w:eastAsia="ＭＳ ゴシック"/>
          <w:sz w:val="18"/>
        </w:rPr>
        <w:t>条　</w:t>
      </w:r>
      <w:r>
        <w:rPr>
          <w:rFonts w:hint="eastAsia"/>
          <w:sz w:val="18"/>
        </w:rPr>
        <w:t>受注者は、設計図書に定めがある場合には、成果物の内容の技術上の照査を行う照査技術者を定め、その氏名その他必要な事項を発注者に通知しなければならない。照査技術者を変更したときも、同様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照査技術者は、前条第１項に規定する管理技術者を兼ねることができない。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（地元関係者との交渉等）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11</w:t>
      </w:r>
      <w:r>
        <w:rPr>
          <w:rFonts w:hint="eastAsia" w:ascii="ＭＳ ゴシック" w:hAnsi="ＭＳ ゴシック" w:eastAsia="ＭＳ ゴシック"/>
          <w:sz w:val="18"/>
        </w:rPr>
        <w:t>条　</w:t>
      </w:r>
      <w:r>
        <w:rPr>
          <w:rFonts w:hint="eastAsia"/>
          <w:sz w:val="18"/>
        </w:rPr>
        <w:t>地元関係者との交渉等は、発注者が行うものとする。この場合において、発注者の指示があるときは、受注者はこれに協力しなければならない。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前項の場合において、発注者は、当該交渉等に関して生じた費用を負担しなければならない。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（土地への立入り）</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12</w:t>
      </w:r>
      <w:r>
        <w:rPr>
          <w:rFonts w:hint="eastAsia" w:ascii="ＭＳ ゴシック" w:hAnsi="ＭＳ ゴシック" w:eastAsia="ＭＳ ゴシック"/>
          <w:sz w:val="18"/>
        </w:rPr>
        <w:t>条　</w:t>
      </w:r>
      <w:r>
        <w:rPr>
          <w:rFonts w:hint="eastAsia"/>
          <w:sz w:val="18"/>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r>
        <w:rPr>
          <w:rFonts w:hint="eastAsia"/>
          <w:sz w:val="18"/>
        </w:rPr>
        <w:t xml:space="preserve"> </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（管理技術者等に対する措置要求）</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13</w:t>
      </w:r>
      <w:r>
        <w:rPr>
          <w:rFonts w:hint="eastAsia" w:ascii="ＭＳ ゴシック" w:hAnsi="ＭＳ ゴシック" w:eastAsia="ＭＳ ゴシック"/>
          <w:sz w:val="18"/>
        </w:rPr>
        <w:t>条　</w:t>
      </w:r>
      <w:r>
        <w:rPr>
          <w:rFonts w:hint="eastAsia"/>
          <w:sz w:val="18"/>
        </w:rPr>
        <w:t>発注者は、管理技術者若しくは照査技術者又は受注者の使用人若しくは第６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受注者は、前項の規定による請求があったときは、当該請求に係る事項について決定し、その結果を請求を受けた日から</w:t>
      </w:r>
      <w:r>
        <w:rPr>
          <w:rFonts w:hint="eastAsia"/>
          <w:sz w:val="18"/>
        </w:rPr>
        <w:t>10</w:t>
      </w:r>
      <w:r>
        <w:rPr>
          <w:rFonts w:hint="eastAsia"/>
          <w:sz w:val="18"/>
        </w:rPr>
        <w:t>日以内に発注者に通知しなければならない。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受注者は、調査職員がその職務の執行につき著しく不適当と認められるときは、発注者に対して、その理由を明示した書面により、必要な措置をとるべきことを請求することができる。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発注者は、前項の規定による請求があったときは、当該請求に係る事項について決定し、その結果を請求を受けた日から</w:t>
      </w:r>
      <w:r>
        <w:rPr>
          <w:rFonts w:hint="eastAsia"/>
          <w:sz w:val="18"/>
        </w:rPr>
        <w:t>10</w:t>
      </w:r>
      <w:r>
        <w:rPr>
          <w:rFonts w:hint="eastAsia"/>
          <w:sz w:val="18"/>
        </w:rPr>
        <w:t>日以内に受注者に通知しなければならない。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（履行報告）</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14</w:t>
      </w:r>
      <w:r>
        <w:rPr>
          <w:rFonts w:hint="eastAsia" w:ascii="ＭＳ ゴシック" w:hAnsi="ＭＳ ゴシック" w:eastAsia="ＭＳ ゴシック"/>
          <w:sz w:val="18"/>
        </w:rPr>
        <w:t>条　</w:t>
      </w:r>
      <w:r>
        <w:rPr>
          <w:rFonts w:hint="eastAsia"/>
          <w:sz w:val="18"/>
        </w:rPr>
        <w:t>受注者は、設計図書に定めるところにより、この契約の履行について発注者に報告しなければならない。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（貸与品等）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15</w:t>
      </w:r>
      <w:r>
        <w:rPr>
          <w:rFonts w:hint="eastAsia" w:ascii="ＭＳ ゴシック" w:hAnsi="ＭＳ ゴシック" w:eastAsia="ＭＳ ゴシック"/>
          <w:sz w:val="18"/>
        </w:rPr>
        <w:t>条　</w:t>
      </w:r>
      <w:r>
        <w:rPr>
          <w:rFonts w:hint="eastAsia"/>
          <w:sz w:val="18"/>
        </w:rPr>
        <w:t>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受注者は、貸与品等の引渡しを受けたときは、引渡しの日から７日以内に、発注者に受領書又は借用書を提出しなければならない。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受注者は、貸与品等を善良な管理者の注意をもって管理しなければならない。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受注者は、設計図書に定めるところにより、業務の完了、設計図書の変更等によって不用となった貸与品等を発注者に返還しなければならない。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（設計図書と業務内容が一致しない場合の修補義務）</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16</w:t>
      </w:r>
      <w:r>
        <w:rPr>
          <w:rFonts w:hint="eastAsia" w:ascii="ＭＳ ゴシック" w:hAnsi="ＭＳ ゴシック" w:eastAsia="ＭＳ ゴシック"/>
          <w:sz w:val="18"/>
        </w:rPr>
        <w:t>条　</w:t>
      </w:r>
      <w:r>
        <w:rPr>
          <w:rFonts w:hint="eastAsia"/>
          <w:sz w:val="18"/>
        </w:rPr>
        <w:t>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（条件変更等）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17</w:t>
      </w:r>
      <w:r>
        <w:rPr>
          <w:rFonts w:hint="eastAsia" w:ascii="ＭＳ ゴシック" w:hAnsi="ＭＳ ゴシック" w:eastAsia="ＭＳ ゴシック"/>
          <w:sz w:val="18"/>
        </w:rPr>
        <w:t>条　</w:t>
      </w:r>
      <w:r>
        <w:rPr>
          <w:rFonts w:hint="eastAsia"/>
          <w:sz w:val="18"/>
        </w:rPr>
        <w:t>受注者は、業務を行うに当たり、次の各号のいずれかに該当する事実を発見したときは、その旨を直ちに発注者に通知し、その確認を請求しなければならない。</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(1) </w:t>
      </w:r>
      <w:r>
        <w:rPr>
          <w:rFonts w:hint="eastAsia"/>
          <w:sz w:val="18"/>
        </w:rPr>
        <w:t>図面、仕様書及び閲覧設計書が一致しないこと（これらの優先順位が定められている場合を除く。）</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(2) </w:t>
      </w:r>
      <w:r>
        <w:rPr>
          <w:rFonts w:hint="eastAsia"/>
          <w:sz w:val="18"/>
        </w:rPr>
        <w:t>設計図書に誤り又は脱漏があること。</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(3) </w:t>
      </w:r>
      <w:r>
        <w:rPr>
          <w:rFonts w:hint="eastAsia"/>
          <w:sz w:val="18"/>
        </w:rPr>
        <w:t>設計図書の表示が明確でないこと。</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(4) </w:t>
      </w:r>
      <w:r>
        <w:rPr>
          <w:rFonts w:hint="eastAsia"/>
          <w:sz w:val="18"/>
        </w:rPr>
        <w:t>履行上の制約等設計図書に示された自然的又は人為的な履行条件と実際の履行条件が相違すること。</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(5) </w:t>
      </w:r>
      <w:r>
        <w:rPr>
          <w:rFonts w:hint="eastAsia"/>
          <w:sz w:val="18"/>
        </w:rPr>
        <w:t>設計図書に明示されていない履行条件について予期することのできない特別な状態が生じたこと。</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確認を請求されたとき又は自ら前項各号に掲げる事実を発見したときは、受注者の立会いの下、直ちに調査を行わなければならない。ただし、受注者が立会いに応じない場合には、受注者の立会いを得ずに行う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発注者は、受注者の意見を聴いて、調査の結果（これに対してとるべき措置を指示する必要があるときは、当該指示を含む。）をとりまとめ、調査の終了後</w:t>
      </w:r>
      <w:r>
        <w:rPr>
          <w:rFonts w:hint="eastAsia"/>
          <w:sz w:val="18"/>
        </w:rPr>
        <w:t>14</w:t>
      </w:r>
      <w:r>
        <w:rPr>
          <w:rFonts w:hint="eastAsia"/>
          <w:sz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前項の調査の結果により第１項各号に掲げる事実が確認された場合において、必要があると認められるときは、発注者は、設計図書の訂正又は変更を行わなければならない。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（設計図書等の変更）</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18</w:t>
      </w:r>
      <w:r>
        <w:rPr>
          <w:rFonts w:hint="eastAsia" w:ascii="ＭＳ ゴシック" w:hAnsi="ＭＳ ゴシック" w:eastAsia="ＭＳ ゴシック"/>
          <w:sz w:val="18"/>
        </w:rPr>
        <w:t>条　</w:t>
      </w:r>
      <w:r>
        <w:rPr>
          <w:rFonts w:hint="eastAsia"/>
          <w:sz w:val="18"/>
        </w:rPr>
        <w:t>発注者は、前条第４項の規定によるほか、必要があると認めるときは、設計図書又は業務に関する指示（以下この条及び第</w:t>
      </w:r>
      <w:r>
        <w:rPr>
          <w:rFonts w:hint="eastAsia"/>
          <w:sz w:val="18"/>
        </w:rPr>
        <w:t>20</w:t>
      </w:r>
      <w:r>
        <w:rPr>
          <w:rFonts w:hint="eastAsia"/>
          <w:sz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（業務の中止）</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19</w:t>
      </w:r>
      <w:r>
        <w:rPr>
          <w:rFonts w:hint="eastAsia" w:ascii="ＭＳ ゴシック" w:hAnsi="ＭＳ ゴシック" w:eastAsia="ＭＳ ゴシック"/>
          <w:sz w:val="18"/>
        </w:rPr>
        <w:t>条　</w:t>
      </w:r>
      <w:r>
        <w:rPr>
          <w:rFonts w:hint="eastAsia"/>
          <w:sz w:val="18"/>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発注者は、前項の規定によるほか、必要があると認めるときは、業務の中止内容を受注者に通知して、業務の全部又は一部を一時中止させることができる。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（業務に係る受注者の提案）</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20</w:t>
      </w:r>
      <w:r>
        <w:rPr>
          <w:rFonts w:hint="eastAsia" w:ascii="ＭＳ ゴシック" w:hAnsi="ＭＳ ゴシック" w:eastAsia="ＭＳ ゴシック"/>
          <w:sz w:val="18"/>
        </w:rPr>
        <w:t>条　</w:t>
      </w:r>
      <w:r>
        <w:rPr>
          <w:rFonts w:hint="eastAsia"/>
          <w:sz w:val="18"/>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発注者は、前項に規定する受注者の提案を受けた場合において、必要があると認めるときは、設計図書等の変更を受注者に通知するものとする。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発注者は、前項の規定により設計図書等が変更された場合において、必要があると認められるときは、履行期間又は業務委託料を変更しなければならない。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（適正な履行期間の設定）</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sz w:val="18"/>
        </w:rPr>
        <w:t>第</w:t>
      </w:r>
      <w:r>
        <w:rPr>
          <w:rFonts w:hint="eastAsia"/>
          <w:sz w:val="18"/>
        </w:rPr>
        <w:t>20</w:t>
      </w:r>
      <w:r>
        <w:rPr>
          <w:rFonts w:hint="eastAsia"/>
          <w:sz w:val="18"/>
        </w:rPr>
        <w:t>条の２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（受注者の請求による履行期間の延長）</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21</w:t>
      </w:r>
      <w:r>
        <w:rPr>
          <w:rFonts w:hint="eastAsia" w:ascii="ＭＳ ゴシック" w:hAnsi="ＭＳ ゴシック" w:eastAsia="ＭＳ ゴシック"/>
          <w:sz w:val="18"/>
        </w:rPr>
        <w:t>条　</w:t>
      </w:r>
      <w:r>
        <w:rPr>
          <w:rFonts w:hint="eastAsia"/>
          <w:sz w:val="18"/>
        </w:rPr>
        <w:t>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autoSpaceDE w:val="0"/>
        <w:autoSpaceDN w:val="0"/>
        <w:adjustRightInd w:val="0"/>
        <w:ind w:left="180" w:hanging="180" w:hangingChars="100"/>
        <w:jc w:val="left"/>
        <w:rPr>
          <w:rFonts w:hint="default"/>
          <w:sz w:val="18"/>
        </w:rPr>
      </w:pPr>
      <w:r>
        <w:rPr>
          <w:rFonts w:hint="eastAsia"/>
          <w:sz w:val="18"/>
        </w:rPr>
        <w:t>２</w:t>
      </w:r>
      <w:r>
        <w:rPr>
          <w:rFonts w:hint="default"/>
          <w:sz w:val="18"/>
        </w:rPr>
        <w:t xml:space="preserve"> </w:t>
      </w:r>
      <w:r>
        <w:rPr>
          <w:rFonts w:hint="eastAsia"/>
          <w:sz w:val="18"/>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p>
    <w:p>
      <w:pPr>
        <w:pStyle w:val="0"/>
        <w:autoSpaceDE w:val="0"/>
        <w:autoSpaceDN w:val="0"/>
        <w:adjustRightInd w:val="0"/>
        <w:ind w:left="181" w:leftChars="86"/>
        <w:jc w:val="left"/>
        <w:rPr>
          <w:rFonts w:hint="default"/>
          <w:sz w:val="18"/>
        </w:rPr>
      </w:pPr>
      <w:r>
        <w:rPr>
          <w:rFonts w:hint="eastAsia"/>
          <w:sz w:val="18"/>
        </w:rPr>
        <w:t>、業務委託料について必要と認められる変更を行い、又は受注者に損害を及ぼしたときは必要な費用を負担しなければならない。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（発注者の請求による履行期間の短縮等）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22</w:t>
      </w:r>
      <w:r>
        <w:rPr>
          <w:rFonts w:hint="eastAsia" w:ascii="ＭＳ ゴシック" w:hAnsi="ＭＳ ゴシック" w:eastAsia="ＭＳ ゴシック"/>
          <w:sz w:val="18"/>
        </w:rPr>
        <w:t>条　</w:t>
      </w:r>
      <w:r>
        <w:rPr>
          <w:rFonts w:hint="eastAsia"/>
          <w:sz w:val="18"/>
        </w:rPr>
        <w:t>発注者は、特別の理由により履行期間を短縮する必要があるときは、履行期間の短縮変更を受注者に請求することができる。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発注者は、前項の場合において、必要があると認められるときは、業務委託料を変更し、又は受注者に損害を及ぼしたときは必要な費用を負担しなければならない。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（履行期間の変更方法）</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23</w:t>
      </w:r>
      <w:r>
        <w:rPr>
          <w:rFonts w:hint="eastAsia" w:ascii="ＭＳ ゴシック" w:hAnsi="ＭＳ ゴシック" w:eastAsia="ＭＳ ゴシック"/>
          <w:sz w:val="18"/>
        </w:rPr>
        <w:t>条　</w:t>
      </w:r>
      <w:r>
        <w:rPr>
          <w:rFonts w:hint="eastAsia"/>
          <w:sz w:val="18"/>
        </w:rPr>
        <w:t>履行期間の変更については、発注者と受注者とが協議して定める。ただし、協議開始の日から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前項の協議開始の日については、発注者が受注者の意見を聴いて定め、受注者に通知するものとする。ただし、発注者が履行期間の変更事由が生じた日（第</w:t>
      </w:r>
      <w:r>
        <w:rPr>
          <w:rFonts w:hint="eastAsia"/>
          <w:sz w:val="18"/>
        </w:rPr>
        <w:t>21</w:t>
      </w:r>
      <w:r>
        <w:rPr>
          <w:rFonts w:hint="eastAsia"/>
          <w:sz w:val="18"/>
        </w:rPr>
        <w:t>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（業務委託料の変更方法等）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24</w:t>
      </w:r>
      <w:r>
        <w:rPr>
          <w:rFonts w:hint="eastAsia" w:ascii="ＭＳ ゴシック" w:hAnsi="ＭＳ ゴシック" w:eastAsia="ＭＳ ゴシック"/>
          <w:sz w:val="18"/>
        </w:rPr>
        <w:t>条　</w:t>
      </w:r>
      <w:r>
        <w:rPr>
          <w:rFonts w:hint="eastAsia"/>
          <w:sz w:val="18"/>
        </w:rPr>
        <w:t>業務委託料の変更については、発注者と受注者とが協議して定める。ただし、協議開始の日から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この契約書の規定により、受注者が増加費用を必要とした場合又は損害を受けた場合に発注者が負担する必要な費用の額については、発注者と受注者とが協議して定める。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（臨機の措置）</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25</w:t>
      </w:r>
      <w:r>
        <w:rPr>
          <w:rFonts w:hint="eastAsia" w:ascii="ＭＳ ゴシック" w:hAnsi="ＭＳ ゴシック" w:eastAsia="ＭＳ ゴシック"/>
          <w:sz w:val="18"/>
        </w:rPr>
        <w:t>条　</w:t>
      </w:r>
      <w:r>
        <w:rPr>
          <w:rFonts w:hint="eastAsia"/>
          <w:sz w:val="18"/>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前項の場合において、受注者は、そのとった措置の内容を発注者に直ちに通知しなければならない。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発注者は、災害防止その他業務を行う上で特に必要があると認めるときは、受注者に対して臨機の措置をとることを請求することができる。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（一般的損害）</w:t>
      </w:r>
    </w:p>
    <w:p>
      <w:pPr>
        <w:pStyle w:val="0"/>
        <w:autoSpaceDE w:val="0"/>
        <w:autoSpaceDN w:val="0"/>
        <w:adjustRightInd w:val="0"/>
        <w:ind w:left="180" w:hanging="180" w:hangingChars="100"/>
        <w:jc w:val="left"/>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26</w:t>
      </w:r>
      <w:r>
        <w:rPr>
          <w:rFonts w:hint="eastAsia" w:asciiTheme="majorEastAsia" w:hAnsiTheme="majorEastAsia" w:eastAsiaTheme="majorEastAsia"/>
          <w:sz w:val="18"/>
        </w:rPr>
        <w:t>条</w:t>
      </w:r>
      <w:r>
        <w:rPr>
          <w:rFonts w:hint="eastAsia"/>
          <w:sz w:val="18"/>
        </w:rPr>
        <w:t>　成果物の引渡し前に、成果物に生じた損害その他業務を行うにつき生じた損害（次条第１項、第２項若しくは第３項又は第</w:t>
      </w:r>
      <w:r>
        <w:rPr>
          <w:rFonts w:hint="eastAsia"/>
          <w:sz w:val="18"/>
        </w:rPr>
        <w:t>28</w:t>
      </w:r>
      <w:r>
        <w:rPr>
          <w:rFonts w:hint="eastAsia"/>
          <w:sz w:val="18"/>
        </w:rPr>
        <w:t>条第１項に規定する損害を除く。）については、その費用を受注者が負担する。ただし、その損害（設計図書に定めるところにより付された保険によりてん補された部分を除く。）のうち発注者の責めに帰すべき事由により生じたものについては、発注者が負担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（第三者に及ぼした損害）</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27</w:t>
      </w:r>
      <w:r>
        <w:rPr>
          <w:rFonts w:hint="eastAsia" w:ascii="ＭＳ ゴシック" w:hAnsi="ＭＳ ゴシック" w:eastAsia="ＭＳ ゴシック"/>
          <w:sz w:val="18"/>
        </w:rPr>
        <w:t>条　</w:t>
      </w:r>
      <w:r>
        <w:rPr>
          <w:rFonts w:hint="eastAsia"/>
          <w:sz w:val="18"/>
        </w:rPr>
        <w:t>業務を行うにつき第三者に及ぼした損害（第３項に規定する損害を除く。）について、当該第三者に対して損害の賠償を行わなければならないときは、受注者がその賠償額を負担する。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業務を行うにつき通常避けることの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前３項の場合その他業務を行うにつき第三者との間に紛争を生じた場合においては、発注者及び受注者は協力してその処理解決に当たるものとする。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（不可抗力による損害）</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28</w:t>
      </w:r>
      <w:r>
        <w:rPr>
          <w:rFonts w:hint="eastAsia" w:ascii="ＭＳ ゴシック" w:hAnsi="ＭＳ ゴシック" w:eastAsia="ＭＳ ゴシック"/>
          <w:sz w:val="18"/>
        </w:rPr>
        <w:t>条　</w:t>
      </w:r>
      <w:r>
        <w:rPr>
          <w:rFonts w:hint="eastAsia"/>
          <w:sz w:val="18"/>
        </w:rPr>
        <w:t>成果物の引渡し前に、天災等（設計図書で基準を定めたものにあっては、当該基準を超えるものに限る。）であって発注者と受注者のいずれの責めにも帰すことができないもの（以下この条において「不可抗力」という。）により、試験等に供される業務の出来形部分（以下この条及び第</w:t>
      </w:r>
      <w:r>
        <w:rPr>
          <w:rFonts w:hint="eastAsia"/>
          <w:sz w:val="18"/>
        </w:rPr>
        <w:t>48</w:t>
      </w:r>
      <w:r>
        <w:rPr>
          <w:rFonts w:hint="eastAsia"/>
          <w:sz w:val="18"/>
        </w:rPr>
        <w:t>条において「業務の出来形部分」という。）、仮設物又は作業現場に搬入済みの調査機械器具に損害が生じたときは、受注者は、その事実の発生後直ちにその状況を発注者に通知しなければならない。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通知を受けたときは、直ちに調査を行い、前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受注者は、前項の規定により、損害の状況が確認されたときは、損害による費用の負担を発注者に請求することができる。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Pr>
          <w:rFonts w:hint="eastAsia"/>
          <w:sz w:val="18"/>
        </w:rPr>
        <w:t>100</w:t>
      </w:r>
      <w:r>
        <w:rPr>
          <w:rFonts w:hint="eastAsia"/>
          <w:sz w:val="18"/>
        </w:rPr>
        <w:t>分の１を超える額を負担しなければならない。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前項に規定する損害の額は、次の各号に掲げる損害につき、それぞれ当該各号に定めるところにより算定する。</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(1) </w:t>
      </w:r>
      <w:r>
        <w:rPr>
          <w:rFonts w:hint="eastAsia"/>
          <w:sz w:val="18"/>
        </w:rPr>
        <w:t>業務の出来形部分に関する損害</w:t>
      </w:r>
    </w:p>
    <w:p>
      <w:pPr>
        <w:pStyle w:val="0"/>
        <w:overflowPunct w:val="0"/>
        <w:autoSpaceDE w:val="0"/>
        <w:autoSpaceDN w:val="0"/>
        <w:adjustRightInd w:val="0"/>
        <w:ind w:left="360" w:leftChars="171" w:hanging="1"/>
        <w:textAlignment w:val="center"/>
        <w:rPr>
          <w:rFonts w:hint="default"/>
          <w:sz w:val="18"/>
        </w:rPr>
      </w:pPr>
      <w:r>
        <w:rPr>
          <w:rFonts w:hint="eastAsia"/>
          <w:sz w:val="18"/>
        </w:rPr>
        <w:t>　損害を受けた業務の出来形部分に相応する業務委託料の額とし、残存価値がある場合にはその評価額を差し引いた額とする。</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(2) </w:t>
      </w:r>
      <w:r>
        <w:rPr>
          <w:rFonts w:hint="eastAsia"/>
          <w:sz w:val="18"/>
        </w:rPr>
        <w:t>仮設物又は調査機械器具に関する損害</w:t>
      </w:r>
    </w:p>
    <w:p>
      <w:pPr>
        <w:pStyle w:val="0"/>
        <w:overflowPunct w:val="0"/>
        <w:autoSpaceDE w:val="0"/>
        <w:autoSpaceDN w:val="0"/>
        <w:adjustRightInd w:val="0"/>
        <w:ind w:left="360" w:leftChars="171" w:hanging="1"/>
        <w:textAlignment w:val="center"/>
        <w:rPr>
          <w:rFonts w:hint="default"/>
          <w:sz w:val="18"/>
        </w:rPr>
      </w:pPr>
      <w:r>
        <w:rPr>
          <w:rFonts w:hint="eastAsia"/>
          <w:sz w:val="18"/>
        </w:rPr>
        <w:t>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Pr>
          <w:rFonts w:hint="eastAsia"/>
          <w:sz w:val="18"/>
        </w:rPr>
        <w:t>100</w:t>
      </w:r>
      <w:r>
        <w:rPr>
          <w:rFonts w:hint="eastAsia"/>
          <w:sz w:val="18"/>
        </w:rPr>
        <w:t>分の１を超える額」とあるのは「業務委託料の</w:t>
      </w:r>
      <w:r>
        <w:rPr>
          <w:rFonts w:hint="eastAsia"/>
          <w:sz w:val="18"/>
        </w:rPr>
        <w:t>100</w:t>
      </w:r>
      <w:r>
        <w:rPr>
          <w:rFonts w:hint="eastAsia"/>
          <w:sz w:val="18"/>
        </w:rPr>
        <w:t>分の１を超える額から既に負担した額を差し引いた額」として同項を適用する。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（業務委託料の変更に代える設計図書の変更）</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29</w:t>
      </w:r>
      <w:r>
        <w:rPr>
          <w:rFonts w:hint="eastAsia" w:ascii="ＭＳ ゴシック" w:hAnsi="ＭＳ ゴシック" w:eastAsia="ＭＳ ゴシック"/>
          <w:sz w:val="18"/>
        </w:rPr>
        <w:t>条　</w:t>
      </w:r>
      <w:r>
        <w:rPr>
          <w:rFonts w:hint="eastAsia"/>
          <w:sz w:val="18"/>
        </w:rPr>
        <w:t>発注者は、第７条、第</w:t>
      </w:r>
      <w:r>
        <w:rPr>
          <w:rFonts w:hint="eastAsia"/>
          <w:sz w:val="18"/>
        </w:rPr>
        <w:t>16</w:t>
      </w:r>
      <w:r>
        <w:rPr>
          <w:rFonts w:hint="eastAsia"/>
          <w:sz w:val="18"/>
        </w:rPr>
        <w:t>条から第</w:t>
      </w:r>
      <w:r>
        <w:rPr>
          <w:rFonts w:hint="eastAsia"/>
          <w:sz w:val="18"/>
        </w:rPr>
        <w:t>20</w:t>
      </w:r>
      <w:r>
        <w:rPr>
          <w:rFonts w:hint="eastAsia"/>
          <w:sz w:val="18"/>
        </w:rPr>
        <w:t>条まで、第</w:t>
      </w:r>
      <w:r>
        <w:rPr>
          <w:rFonts w:hint="eastAsia"/>
          <w:sz w:val="18"/>
        </w:rPr>
        <w:t>22</w:t>
      </w:r>
      <w:r>
        <w:rPr>
          <w:rFonts w:hint="eastAsia"/>
          <w:sz w:val="18"/>
        </w:rPr>
        <w:t>条、第</w:t>
      </w:r>
      <w:r>
        <w:rPr>
          <w:rFonts w:hint="eastAsia"/>
          <w:sz w:val="18"/>
        </w:rPr>
        <w:t>25</w:t>
      </w:r>
      <w:r>
        <w:rPr>
          <w:rFonts w:hint="eastAsia"/>
          <w:sz w:val="18"/>
        </w:rPr>
        <w:t>条又は第</w:t>
      </w:r>
      <w:r>
        <w:rPr>
          <w:rFonts w:hint="eastAsia"/>
          <w:sz w:val="18"/>
        </w:rPr>
        <w:t>26</w:t>
      </w:r>
      <w:r>
        <w:rPr>
          <w:rFonts w:hint="eastAsia"/>
          <w:sz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協議開始の日については、発注者がこ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（検査及び引渡し）</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30</w:t>
      </w:r>
      <w:r>
        <w:rPr>
          <w:rFonts w:hint="eastAsia" w:ascii="ＭＳ ゴシック" w:hAnsi="ＭＳ ゴシック" w:eastAsia="ＭＳ ゴシック"/>
          <w:sz w:val="18"/>
        </w:rPr>
        <w:t>条　</w:t>
      </w:r>
      <w:r>
        <w:rPr>
          <w:rFonts w:hint="eastAsia"/>
          <w:sz w:val="18"/>
        </w:rPr>
        <w:t>受注者は、業務を完了したときは、その旨を発注者に通知しなければならない。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発注者又は発注者が検査を行う者として定めた職員（以下「検査職員」という。）は、前項の規定による通知を受けたときは、通知を受けた日から</w:t>
      </w:r>
      <w:r>
        <w:rPr>
          <w:rFonts w:hint="eastAsia"/>
          <w:sz w:val="18"/>
        </w:rPr>
        <w:t>10</w:t>
      </w:r>
      <w:r>
        <w:rPr>
          <w:rFonts w:hint="eastAsia"/>
          <w:sz w:val="18"/>
        </w:rPr>
        <w:t>日以内に受注者の立会いの下、設計図書に定めるところにより、業務の完了を確認するための検査を完了し、当該検査の結果を受注者に通知しなければならない。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発注者は、前項の検査によって業務の完了を確認した後、受注者が成果物の引渡しを申し出たときは、直ちに当該成果物の引渡しを受けなければならない。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受注者は、業務が第２項の検査に合格しないときは、直ちに修補して発注者の検査を受けなければならない。この場合においては、修補の完了を業務の完了とみなして前各項の規定を準用する。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（業務委託料の支払）</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31</w:t>
      </w:r>
      <w:r>
        <w:rPr>
          <w:rFonts w:hint="eastAsia" w:ascii="ＭＳ ゴシック" w:hAnsi="ＭＳ ゴシック" w:eastAsia="ＭＳ ゴシック"/>
          <w:sz w:val="18"/>
        </w:rPr>
        <w:t>条　</w:t>
      </w:r>
      <w:r>
        <w:rPr>
          <w:rFonts w:hint="eastAsia"/>
          <w:sz w:val="18"/>
        </w:rPr>
        <w:t>受注者は、前条第２項の検査に合格したときは、業務委託料の支払を請求することができる。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発注者は、前項の規定による請求があったときは、請求を受けた日から</w:t>
      </w:r>
      <w:r>
        <w:rPr>
          <w:rFonts w:hint="eastAsia"/>
          <w:sz w:val="18"/>
        </w:rPr>
        <w:t>30</w:t>
      </w:r>
      <w:r>
        <w:rPr>
          <w:rFonts w:hint="eastAsia"/>
          <w:sz w:val="18"/>
        </w:rPr>
        <w:t>日以内に業務委託料を支払わなければならない。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（引渡し前における成果物の使用）</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32</w:t>
      </w:r>
      <w:r>
        <w:rPr>
          <w:rFonts w:hint="eastAsia" w:ascii="ＭＳ ゴシック" w:hAnsi="ＭＳ ゴシック" w:eastAsia="ＭＳ ゴシック"/>
          <w:sz w:val="18"/>
        </w:rPr>
        <w:t>条　</w:t>
      </w:r>
      <w:r>
        <w:rPr>
          <w:rFonts w:hint="eastAsia"/>
          <w:sz w:val="18"/>
        </w:rPr>
        <w:t>発注者は、第</w:t>
      </w:r>
      <w:r>
        <w:rPr>
          <w:rFonts w:hint="eastAsia"/>
          <w:sz w:val="18"/>
        </w:rPr>
        <w:t>30</w:t>
      </w:r>
      <w:r>
        <w:rPr>
          <w:rFonts w:hint="eastAsia"/>
          <w:sz w:val="18"/>
        </w:rPr>
        <w:t>条第３項若しくは第４項又は第</w:t>
      </w:r>
      <w:r>
        <w:rPr>
          <w:rFonts w:hint="eastAsia"/>
          <w:sz w:val="18"/>
        </w:rPr>
        <w:t>36</w:t>
      </w:r>
      <w:r>
        <w:rPr>
          <w:rFonts w:hint="eastAsia"/>
          <w:sz w:val="18"/>
        </w:rPr>
        <w:t>条第１項若しくは第２項の規定による引渡し前においても、成果物の全部又は一部を受注者の承諾を得て使用することができる。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前項の場合においては、発注者は、その使用部分を善良な管理者の注意をもって使用しなければならない。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発注者は、第１項の規定により成果物の全部又は一部を使用したことによって受注者に損害を及ぼしたときは、必要な費用を負担しなければならない。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（前金払）</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33</w:t>
      </w:r>
      <w:r>
        <w:rPr>
          <w:rFonts w:hint="eastAsia" w:ascii="ＭＳ ゴシック" w:hAnsi="ＭＳ ゴシック" w:eastAsia="ＭＳ ゴシック"/>
          <w:sz w:val="18"/>
        </w:rPr>
        <w:t>条　</w:t>
      </w:r>
      <w:r>
        <w:rPr>
          <w:rFonts w:hint="eastAsia"/>
          <w:sz w:val="18"/>
        </w:rPr>
        <w:t>受注者は、公共工事の前払金保証事業に関する法律（昭和</w:t>
      </w:r>
      <w:r>
        <w:rPr>
          <w:rFonts w:hint="eastAsia"/>
          <w:sz w:val="18"/>
        </w:rPr>
        <w:t>27</w:t>
      </w:r>
      <w:r>
        <w:rPr>
          <w:rFonts w:hint="eastAsia"/>
          <w:sz w:val="18"/>
        </w:rPr>
        <w:t>年法律第</w:t>
      </w:r>
      <w:r>
        <w:rPr>
          <w:rFonts w:hint="eastAsia"/>
          <w:sz w:val="18"/>
        </w:rPr>
        <w:t>184</w:t>
      </w:r>
      <w:r>
        <w:rPr>
          <w:rFonts w:hint="eastAsia"/>
          <w:sz w:val="18"/>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w:t>
      </w:r>
      <w:r>
        <w:rPr>
          <w:rFonts w:hint="eastAsia"/>
          <w:sz w:val="18"/>
        </w:rPr>
        <w:t>10</w:t>
      </w:r>
      <w:r>
        <w:rPr>
          <w:rFonts w:hint="eastAsia"/>
          <w:sz w:val="18"/>
        </w:rPr>
        <w:t>分の３以内の前払金の支払を発注者に請求することができる。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発注者は、前項の規定による請求があったときは、請求を受けた日から</w:t>
      </w:r>
      <w:r>
        <w:rPr>
          <w:rFonts w:hint="eastAsia"/>
          <w:sz w:val="18"/>
        </w:rPr>
        <w:t>14</w:t>
      </w:r>
      <w:r>
        <w:rPr>
          <w:rFonts w:hint="eastAsia"/>
          <w:sz w:val="18"/>
        </w:rPr>
        <w:t>日以内に前払金を支払わなければならない。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受注者は、業務委託料が著しく増額された場合においては、その増額後の業務委託料の</w:t>
      </w:r>
      <w:r>
        <w:rPr>
          <w:rFonts w:hint="eastAsia"/>
          <w:sz w:val="18"/>
        </w:rPr>
        <w:t>10</w:t>
      </w:r>
      <w:r>
        <w:rPr>
          <w:rFonts w:hint="eastAsia"/>
          <w:sz w:val="18"/>
        </w:rPr>
        <w:t>分の３から受領済みの前払金額を差し引いた額に相当する額の範囲内で前払金の支払を請求することができる。この場合においては、前項の規定を準用する。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受注者は、業務委託料が著しく減額された場合において、受領済みの前払金額が減額後の業務委託料の</w:t>
      </w:r>
      <w:r>
        <w:rPr>
          <w:rFonts w:hint="eastAsia"/>
          <w:sz w:val="18"/>
        </w:rPr>
        <w:t>10</w:t>
      </w:r>
      <w:r>
        <w:rPr>
          <w:rFonts w:hint="eastAsia"/>
          <w:sz w:val="18"/>
        </w:rPr>
        <w:t>分の４を超えるときは、受注者は、業務委託料が減額された日から</w:t>
      </w:r>
      <w:r>
        <w:rPr>
          <w:rFonts w:hint="eastAsia"/>
          <w:sz w:val="18"/>
        </w:rPr>
        <w:t>30</w:t>
      </w:r>
      <w:r>
        <w:rPr>
          <w:rFonts w:hint="eastAsia"/>
          <w:sz w:val="18"/>
        </w:rPr>
        <w:t>日以内に、その超過額を返還しなければならない。ただし、本項の期間内に第</w:t>
      </w:r>
      <w:r>
        <w:rPr>
          <w:rFonts w:hint="eastAsia"/>
          <w:sz w:val="18"/>
        </w:rPr>
        <w:t>36</w:t>
      </w:r>
      <w:r>
        <w:rPr>
          <w:rFonts w:hint="eastAsia"/>
          <w:sz w:val="18"/>
        </w:rPr>
        <w:t>条の規定による支払をしようとするときは、発注者は、その支払額の中からその超過額を控除することができる。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Pr>
          <w:rFonts w:hint="eastAsia"/>
          <w:sz w:val="18"/>
        </w:rPr>
        <w:t>10</w:t>
      </w:r>
      <w:r>
        <w:rPr>
          <w:rFonts w:hint="eastAsia"/>
          <w:sz w:val="18"/>
        </w:rPr>
        <w:t>分の５の額を差し引いた額を返還しなければならない。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発注者は、受注者が第４項の期間内に超過額を返還しなかったときは、その未返還額につき、同項の期間を経過した日から返還をする日までの期間について、その日数に応じ、年</w:t>
      </w:r>
      <w:r>
        <w:rPr>
          <w:rFonts w:hint="eastAsia"/>
          <w:color w:val="auto"/>
          <w:sz w:val="18"/>
        </w:rPr>
        <w:t>3.0</w:t>
      </w:r>
      <w:r>
        <w:rPr>
          <w:rFonts w:hint="eastAsia"/>
          <w:sz w:val="18"/>
        </w:rPr>
        <w:t>パーセントの割合で計算した額の遅延利息の支払を請求することができる。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（保証契約の変更）</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34</w:t>
      </w:r>
      <w:r>
        <w:rPr>
          <w:rFonts w:hint="eastAsia" w:ascii="ＭＳ ゴシック" w:hAnsi="ＭＳ ゴシック" w:eastAsia="ＭＳ ゴシック"/>
          <w:sz w:val="18"/>
        </w:rPr>
        <w:t>条　</w:t>
      </w:r>
      <w:r>
        <w:rPr>
          <w:rFonts w:hint="eastAsia"/>
          <w:sz w:val="18"/>
        </w:rPr>
        <w:t>受注者は、前条第３項の規定により受領済みの前払金に追加してさらに前払金の支払を請求する場合には、あらかじめ、保証契約を変更し、変更後の保証証書を発注者に寄託しなければならない。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受注者は、前項に定める場合のほか、業務委託料が減額された場合において、保証契約を変更したときは、変更後の保証証書を直ちに発注者に寄託しなければならない。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受注者は、前払金額の変更を伴わない履行期間の変更が行われた場合には、発注者に代わりその旨を保証事業会社に直ちに通知するものとする。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（前払金の使用等）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35</w:t>
      </w:r>
      <w:r>
        <w:rPr>
          <w:rFonts w:hint="eastAsia" w:ascii="ＭＳ ゴシック" w:hAnsi="ＭＳ ゴシック" w:eastAsia="ＭＳ ゴシック"/>
          <w:sz w:val="18"/>
        </w:rPr>
        <w:t>条　</w:t>
      </w:r>
      <w:r>
        <w:rPr>
          <w:rFonts w:hint="eastAsia"/>
          <w:sz w:val="18"/>
        </w:rPr>
        <w:t>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pPr>
        <w:pStyle w:val="0"/>
        <w:autoSpaceDE w:val="0"/>
        <w:autoSpaceDN w:val="0"/>
        <w:adjustRightInd w:val="0"/>
        <w:jc w:val="left"/>
        <w:rPr>
          <w:rFonts w:hint="default"/>
          <w:sz w:val="18"/>
        </w:rPr>
      </w:pPr>
    </w:p>
    <w:p>
      <w:pPr>
        <w:pStyle w:val="0"/>
        <w:autoSpaceDE w:val="0"/>
        <w:autoSpaceDN w:val="0"/>
        <w:adjustRightInd w:val="0"/>
        <w:jc w:val="left"/>
        <w:rPr>
          <w:rFonts w:hint="default"/>
          <w:sz w:val="18"/>
        </w:rPr>
      </w:pPr>
      <w:r>
        <w:rPr>
          <w:rFonts w:hint="eastAsia"/>
          <w:sz w:val="18"/>
        </w:rPr>
        <w:t>（部分払）</w:t>
      </w:r>
    </w:p>
    <w:p>
      <w:pPr>
        <w:pStyle w:val="0"/>
        <w:autoSpaceDE w:val="0"/>
        <w:autoSpaceDN w:val="0"/>
        <w:adjustRightInd w:val="0"/>
        <w:ind w:left="180" w:hanging="180" w:hangingChars="100"/>
        <w:jc w:val="left"/>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35</w:t>
      </w:r>
      <w:r>
        <w:rPr>
          <w:rFonts w:hint="eastAsia" w:ascii="ＭＳ ゴシック" w:hAnsi="ＭＳ ゴシック" w:eastAsia="ＭＳ ゴシック"/>
          <w:sz w:val="18"/>
        </w:rPr>
        <w:t>条の２</w:t>
      </w:r>
      <w:r>
        <w:rPr>
          <w:rFonts w:hint="default"/>
          <w:sz w:val="18"/>
        </w:rPr>
        <w:t xml:space="preserve"> </w:t>
      </w:r>
      <w:r>
        <w:rPr>
          <w:rFonts w:hint="eastAsia"/>
          <w:sz w:val="18"/>
        </w:rPr>
        <w:t>受注者は、業務の完了前に、受注者が既に業務を完了した部分（次条の規定により部分引渡しを受けている場合には、当該引渡し部分を除くものとし、以下「既履行部分」という。）に相応する業務委託料相当額の</w:t>
      </w:r>
      <w:r>
        <w:rPr>
          <w:rFonts w:hint="eastAsia"/>
          <w:sz w:val="18"/>
        </w:rPr>
        <w:t>10</w:t>
      </w:r>
      <w:r>
        <w:rPr>
          <w:rFonts w:hint="eastAsia"/>
          <w:sz w:val="18"/>
        </w:rPr>
        <w:t>分の９以内の額について、次項から第７項までに定めるところにより部分払を請求することができる。ただし、この請求は、履行期間中２回を超えることができない。</w:t>
      </w:r>
    </w:p>
    <w:p>
      <w:pPr>
        <w:pStyle w:val="0"/>
        <w:autoSpaceDE w:val="0"/>
        <w:autoSpaceDN w:val="0"/>
        <w:adjustRightInd w:val="0"/>
        <w:ind w:left="180" w:hanging="180" w:hangingChars="100"/>
        <w:jc w:val="left"/>
        <w:rPr>
          <w:rFonts w:hint="default"/>
          <w:sz w:val="18"/>
        </w:rPr>
      </w:pPr>
      <w:r>
        <w:rPr>
          <w:rFonts w:hint="eastAsia"/>
          <w:sz w:val="18"/>
        </w:rPr>
        <w:t>２　受注者は、部分払を請求しようとするときは、あらかじめ、当該請求に係る既履行部分の確認を発注者に請求しなければならない。</w:t>
      </w:r>
    </w:p>
    <w:p>
      <w:pPr>
        <w:pStyle w:val="0"/>
        <w:autoSpaceDE w:val="0"/>
        <w:autoSpaceDN w:val="0"/>
        <w:adjustRightInd w:val="0"/>
        <w:ind w:left="180" w:hanging="180" w:hangingChars="100"/>
        <w:jc w:val="left"/>
        <w:rPr>
          <w:rFonts w:hint="default"/>
          <w:sz w:val="18"/>
        </w:rPr>
      </w:pPr>
      <w:r>
        <w:rPr>
          <w:rFonts w:hint="eastAsia"/>
          <w:sz w:val="18"/>
        </w:rPr>
        <w:t>３　発注者は、前項の場合において、当該請求を受けた日から</w:t>
      </w:r>
      <w:r>
        <w:rPr>
          <w:rFonts w:hint="eastAsia"/>
          <w:sz w:val="18"/>
        </w:rPr>
        <w:t>10</w:t>
      </w:r>
      <w:r>
        <w:rPr>
          <w:rFonts w:hint="eastAsia"/>
          <w:sz w:val="18"/>
        </w:rPr>
        <w:t>日以内に、受注者の立会いの上、設計図書に定めるところにより、同項の確認をするための検査を行い、当該確認の結果を受注者に通知しなければならない。</w:t>
      </w:r>
    </w:p>
    <w:p>
      <w:pPr>
        <w:pStyle w:val="0"/>
        <w:autoSpaceDE w:val="0"/>
        <w:autoSpaceDN w:val="0"/>
        <w:adjustRightInd w:val="0"/>
        <w:ind w:left="180" w:hanging="180" w:hangingChars="100"/>
        <w:jc w:val="left"/>
        <w:rPr>
          <w:rFonts w:hint="default"/>
          <w:sz w:val="18"/>
        </w:rPr>
      </w:pPr>
      <w:r>
        <w:rPr>
          <w:rFonts w:hint="eastAsia"/>
          <w:sz w:val="18"/>
        </w:rPr>
        <w:t>４</w:t>
      </w:r>
      <w:r>
        <w:rPr>
          <w:rFonts w:hint="default"/>
          <w:sz w:val="18"/>
        </w:rPr>
        <w:t xml:space="preserve"> </w:t>
      </w:r>
      <w:r>
        <w:rPr>
          <w:rFonts w:hint="eastAsia"/>
          <w:sz w:val="18"/>
        </w:rPr>
        <w:t>前項の場合において、検査に直接要する費用は、受注者の負担とする。</w:t>
      </w:r>
    </w:p>
    <w:p>
      <w:pPr>
        <w:pStyle w:val="0"/>
        <w:autoSpaceDE w:val="0"/>
        <w:autoSpaceDN w:val="0"/>
        <w:adjustRightInd w:val="0"/>
        <w:ind w:left="180" w:hanging="180" w:hangingChars="100"/>
        <w:jc w:val="left"/>
        <w:rPr>
          <w:rFonts w:hint="default"/>
          <w:sz w:val="18"/>
        </w:rPr>
      </w:pPr>
      <w:r>
        <w:rPr>
          <w:rFonts w:hint="eastAsia"/>
          <w:sz w:val="18"/>
        </w:rPr>
        <w:t>５</w:t>
      </w:r>
      <w:r>
        <w:rPr>
          <w:rFonts w:hint="default"/>
          <w:sz w:val="18"/>
        </w:rPr>
        <w:t xml:space="preserve"> </w:t>
      </w:r>
      <w:r>
        <w:rPr>
          <w:rFonts w:hint="eastAsia"/>
          <w:sz w:val="18"/>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Pr>
          <w:rFonts w:hint="eastAsia"/>
          <w:sz w:val="18"/>
        </w:rPr>
        <w:t>10</w:t>
      </w:r>
      <w:r>
        <w:rPr>
          <w:rFonts w:hint="eastAsia"/>
          <w:sz w:val="18"/>
        </w:rPr>
        <w:t>日以内に協議が整わない場合には、発注者が定め、受注者に通知する。</w:t>
      </w:r>
    </w:p>
    <w:p>
      <w:pPr>
        <w:pStyle w:val="0"/>
        <w:autoSpaceDE w:val="0"/>
        <w:autoSpaceDN w:val="0"/>
        <w:adjustRightInd w:val="0"/>
        <w:ind w:left="181" w:leftChars="86" w:firstLine="180" w:firstLineChars="100"/>
        <w:jc w:val="left"/>
        <w:rPr>
          <w:rFonts w:hint="default"/>
          <w:sz w:val="18"/>
        </w:rPr>
      </w:pPr>
      <w:r>
        <w:rPr>
          <w:rFonts w:hint="eastAsia"/>
          <w:sz w:val="18"/>
        </w:rPr>
        <w:t>部分払金の額≦第１項の業務委託料相当額×</w:t>
      </w:r>
    </w:p>
    <w:p>
      <w:pPr>
        <w:pStyle w:val="0"/>
        <w:autoSpaceDE w:val="0"/>
        <w:autoSpaceDN w:val="0"/>
        <w:adjustRightInd w:val="0"/>
        <w:ind w:left="181" w:leftChars="86" w:firstLine="180" w:firstLineChars="100"/>
        <w:jc w:val="left"/>
        <w:rPr>
          <w:rFonts w:hint="default"/>
          <w:sz w:val="18"/>
        </w:rPr>
      </w:pPr>
      <w:r>
        <w:rPr>
          <w:rFonts w:hint="eastAsia"/>
          <w:sz w:val="18"/>
        </w:rPr>
        <w:t>（９／</w:t>
      </w:r>
      <w:r>
        <w:rPr>
          <w:rFonts w:hint="eastAsia"/>
          <w:sz w:val="18"/>
        </w:rPr>
        <w:t>10</w:t>
      </w:r>
      <w:r>
        <w:rPr>
          <w:rFonts w:hint="eastAsia"/>
          <w:sz w:val="18"/>
        </w:rPr>
        <w:t>－前払金額／業務委託料）</w:t>
      </w:r>
    </w:p>
    <w:p>
      <w:pPr>
        <w:pStyle w:val="0"/>
        <w:autoSpaceDE w:val="0"/>
        <w:autoSpaceDN w:val="0"/>
        <w:adjustRightInd w:val="0"/>
        <w:ind w:left="180" w:hanging="180" w:hangingChars="100"/>
        <w:jc w:val="left"/>
        <w:rPr>
          <w:rFonts w:hint="default"/>
          <w:sz w:val="18"/>
        </w:rPr>
      </w:pPr>
      <w:r>
        <w:rPr>
          <w:rFonts w:hint="eastAsia"/>
          <w:sz w:val="18"/>
        </w:rPr>
        <w:t>６　受注者は、第３項の規定による確認があったときは</w:t>
      </w:r>
    </w:p>
    <w:p>
      <w:pPr>
        <w:pStyle w:val="0"/>
        <w:autoSpaceDE w:val="0"/>
        <w:autoSpaceDN w:val="0"/>
        <w:adjustRightInd w:val="0"/>
        <w:ind w:left="181" w:leftChars="86"/>
        <w:jc w:val="left"/>
        <w:rPr>
          <w:rFonts w:hint="default"/>
          <w:sz w:val="18"/>
        </w:rPr>
      </w:pPr>
      <w:r>
        <w:rPr>
          <w:rFonts w:hint="eastAsia"/>
          <w:sz w:val="18"/>
        </w:rPr>
        <w:t>、前項の規定により算定された額の部分払を請求することができる。この場合においては、発注者は、当該請求を受けた日から</w:t>
      </w:r>
      <w:r>
        <w:rPr>
          <w:rFonts w:hint="eastAsia"/>
          <w:sz w:val="18"/>
        </w:rPr>
        <w:t>14</w:t>
      </w:r>
      <w:r>
        <w:rPr>
          <w:rFonts w:hint="eastAsia"/>
          <w:sz w:val="18"/>
        </w:rPr>
        <w:t>日以内に部分払金を支払わなければならない。</w:t>
      </w:r>
    </w:p>
    <w:p>
      <w:pPr>
        <w:pStyle w:val="0"/>
        <w:autoSpaceDE w:val="0"/>
        <w:autoSpaceDN w:val="0"/>
        <w:adjustRightInd w:val="0"/>
        <w:ind w:left="180" w:hanging="180" w:hangingChars="100"/>
        <w:jc w:val="left"/>
        <w:rPr>
          <w:rFonts w:hint="default"/>
          <w:sz w:val="18"/>
        </w:rPr>
      </w:pPr>
      <w:r>
        <w:rPr>
          <w:rFonts w:hint="eastAsia"/>
          <w:sz w:val="18"/>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（部分引渡し）</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36</w:t>
      </w:r>
      <w:r>
        <w:rPr>
          <w:rFonts w:hint="eastAsia" w:ascii="ＭＳ ゴシック" w:hAnsi="ＭＳ ゴシック" w:eastAsia="ＭＳ ゴシック"/>
          <w:sz w:val="18"/>
        </w:rPr>
        <w:t>条　</w:t>
      </w:r>
      <w:r>
        <w:rPr>
          <w:rFonts w:hint="eastAsia"/>
          <w:sz w:val="18"/>
        </w:rPr>
        <w:t>成果物について、発注者が設計図書において業務の完了に先だって引渡しを受けるべきことを指定した部分（以下「指定部分」という。）がある場合において、当該指定部分の業務が完了したときは、第</w:t>
      </w:r>
      <w:r>
        <w:rPr>
          <w:rFonts w:hint="eastAsia"/>
          <w:sz w:val="18"/>
        </w:rPr>
        <w:t>30</w:t>
      </w:r>
      <w:r>
        <w:rPr>
          <w:rFonts w:hint="eastAsia"/>
          <w:sz w:val="18"/>
        </w:rPr>
        <w:t>条中「業務」とあるのは「指定部分に係る業務」と、「成果物」とあるのは「指定部分に係る成果物」と、同条第４項及び第</w:t>
      </w:r>
      <w:r>
        <w:rPr>
          <w:rFonts w:hint="eastAsia"/>
          <w:sz w:val="18"/>
        </w:rPr>
        <w:t>31</w:t>
      </w:r>
      <w:r>
        <w:rPr>
          <w:rFonts w:hint="eastAsia"/>
          <w:sz w:val="18"/>
        </w:rPr>
        <w:t>条中「業務委託料」とあるのは「部分引渡しに係る業務委託料」と読み替えて、これらの規定を準用する。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前項に規定する場合のほか、成果物の一部分が完成し、かつ、可分なものであるときは、発注者は、当該部分について、受注者の承諾を得て引渡しを受けることができる。この場合において、第</w:t>
      </w:r>
      <w:r>
        <w:rPr>
          <w:rFonts w:hint="eastAsia"/>
          <w:sz w:val="18"/>
        </w:rPr>
        <w:t>30</w:t>
      </w:r>
      <w:r>
        <w:rPr>
          <w:rFonts w:hint="eastAsia"/>
          <w:sz w:val="18"/>
        </w:rPr>
        <w:t>条中「業務」とあるのは「引渡部分に係る業務」と「成果物」とあるのは「引渡部分に係る成果物」と、同条第４項及び第</w:t>
      </w:r>
      <w:r>
        <w:rPr>
          <w:rFonts w:hint="eastAsia"/>
          <w:sz w:val="18"/>
        </w:rPr>
        <w:t>31</w:t>
      </w:r>
      <w:r>
        <w:rPr>
          <w:rFonts w:hint="eastAsia"/>
          <w:sz w:val="18"/>
        </w:rPr>
        <w:t>条中「業務委託料」とあるのは「部分引渡しに係る業務委託料」と読み替えて、これらの規定を準用する。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前２項の規定により準用される第</w:t>
      </w:r>
      <w:r>
        <w:rPr>
          <w:rFonts w:hint="eastAsia"/>
          <w:sz w:val="18"/>
        </w:rPr>
        <w:t>31</w:t>
      </w:r>
      <w:r>
        <w:rPr>
          <w:rFonts w:hint="eastAsia"/>
          <w:sz w:val="18"/>
        </w:rPr>
        <w:t>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w:t>
      </w:r>
      <w:r>
        <w:rPr>
          <w:rFonts w:hint="eastAsia"/>
          <w:sz w:val="18"/>
        </w:rPr>
        <w:t>30</w:t>
      </w:r>
      <w:r>
        <w:rPr>
          <w:rFonts w:hint="eastAsia"/>
          <w:sz w:val="18"/>
        </w:rPr>
        <w:t>条第２項の検査の結果の通知をした日から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(1) </w:t>
      </w:r>
      <w:r>
        <w:rPr>
          <w:rFonts w:hint="eastAsia"/>
          <w:sz w:val="18"/>
        </w:rPr>
        <w:t>第１項に規定する部分引渡しに係る業務委託料</w:t>
      </w:r>
    </w:p>
    <w:p>
      <w:pPr>
        <w:pStyle w:val="0"/>
        <w:overflowPunct w:val="0"/>
        <w:autoSpaceDE w:val="0"/>
        <w:autoSpaceDN w:val="0"/>
        <w:adjustRightInd w:val="0"/>
        <w:ind w:left="360" w:leftChars="171" w:hanging="1"/>
        <w:textAlignment w:val="center"/>
        <w:rPr>
          <w:rFonts w:hint="default"/>
          <w:sz w:val="18"/>
        </w:rPr>
      </w:pPr>
      <w:r>
        <w:rPr>
          <w:rFonts w:hint="eastAsia"/>
          <w:sz w:val="18"/>
        </w:rPr>
        <w:t>指定部分に相応する業務委託料×（１－前払金の額／業務委託料</w:t>
      </w:r>
      <w:r>
        <w:rPr>
          <w:rFonts w:hint="eastAsia"/>
          <w:sz w:val="18"/>
        </w:rPr>
        <w:t xml:space="preserve">) </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(2) </w:t>
      </w:r>
      <w:r>
        <w:rPr>
          <w:rFonts w:hint="eastAsia"/>
          <w:sz w:val="18"/>
        </w:rPr>
        <w:t>第２項に規定する部分引渡しに係る業務委託料</w:t>
      </w:r>
    </w:p>
    <w:p>
      <w:pPr>
        <w:pStyle w:val="0"/>
        <w:overflowPunct w:val="0"/>
        <w:autoSpaceDE w:val="0"/>
        <w:autoSpaceDN w:val="0"/>
        <w:adjustRightInd w:val="0"/>
        <w:ind w:left="360" w:leftChars="171" w:hanging="1"/>
        <w:textAlignment w:val="center"/>
        <w:rPr>
          <w:rFonts w:hint="default"/>
          <w:sz w:val="18"/>
        </w:rPr>
      </w:pPr>
      <w:r>
        <w:rPr>
          <w:rFonts w:hint="eastAsia"/>
          <w:sz w:val="18"/>
        </w:rPr>
        <w:t>引渡部分に相応する業務委託料×（１－前払金の額／業務委託料</w:t>
      </w:r>
      <w:r>
        <w:rPr>
          <w:rFonts w:hint="eastAsia"/>
          <w:sz w:val="18"/>
        </w:rPr>
        <w:t xml:space="preserve">) </w:t>
      </w:r>
    </w:p>
    <w:p>
      <w:pPr>
        <w:pStyle w:val="0"/>
        <w:overflowPunct w:val="0"/>
        <w:autoSpaceDE w:val="0"/>
        <w:autoSpaceDN w:val="0"/>
        <w:adjustRightInd w:val="0"/>
        <w:ind w:left="180" w:hanging="180" w:hangingChars="100"/>
        <w:textAlignment w:val="center"/>
        <w:rPr>
          <w:rFonts w:hint="default"/>
          <w:sz w:val="18"/>
        </w:rPr>
      </w:pPr>
    </w:p>
    <w:p>
      <w:pPr>
        <w:pStyle w:val="0"/>
        <w:autoSpaceDE w:val="0"/>
        <w:autoSpaceDN w:val="0"/>
        <w:adjustRightInd w:val="0"/>
        <w:jc w:val="left"/>
        <w:rPr>
          <w:rFonts w:hint="default"/>
          <w:sz w:val="18"/>
        </w:rPr>
      </w:pPr>
      <w:r>
        <w:rPr>
          <w:rFonts w:hint="eastAsia"/>
          <w:sz w:val="18"/>
        </w:rPr>
        <w:t>（債務負担行為に係る契約の特則）</w:t>
      </w:r>
    </w:p>
    <w:p>
      <w:pPr>
        <w:pStyle w:val="0"/>
        <w:autoSpaceDE w:val="0"/>
        <w:autoSpaceDN w:val="0"/>
        <w:adjustRightInd w:val="0"/>
        <w:ind w:left="180" w:hanging="180" w:hangingChars="100"/>
        <w:jc w:val="left"/>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36</w:t>
      </w:r>
      <w:r>
        <w:rPr>
          <w:rFonts w:hint="eastAsia" w:ascii="ＭＳ ゴシック" w:hAnsi="ＭＳ ゴシック" w:eastAsia="ＭＳ ゴシック"/>
          <w:sz w:val="18"/>
        </w:rPr>
        <w:t>条の２</w:t>
      </w:r>
      <w:r>
        <w:rPr>
          <w:rFonts w:hint="eastAsia"/>
          <w:sz w:val="18"/>
        </w:rPr>
        <w:t>　債務負担行為に係る契約において、各会計年度における業務委託料の支払の限度額（以下この条において「支払限度額」という。）は、次のとおりとする。</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jc w:val="left"/>
        <w:rPr>
          <w:rFonts w:hint="default"/>
          <w:sz w:val="18"/>
        </w:rPr>
      </w:pPr>
      <w:r>
        <w:rPr>
          <w:rFonts w:hint="eastAsia"/>
          <w:sz w:val="18"/>
        </w:rPr>
        <w:t>２　支払限度額に対応する各会計年度の履行高予定額は</w:t>
      </w:r>
    </w:p>
    <w:p>
      <w:pPr>
        <w:pStyle w:val="0"/>
        <w:autoSpaceDE w:val="0"/>
        <w:autoSpaceDN w:val="0"/>
        <w:adjustRightInd w:val="0"/>
        <w:ind w:firstLine="180" w:firstLineChars="100"/>
        <w:jc w:val="left"/>
        <w:rPr>
          <w:rFonts w:hint="default"/>
          <w:sz w:val="18"/>
        </w:rPr>
      </w:pPr>
      <w:r>
        <w:rPr>
          <w:rFonts w:hint="eastAsia"/>
          <w:sz w:val="18"/>
        </w:rPr>
        <w:t>、次のとおりである。</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firstLine="1080" w:firstLineChars="600"/>
        <w:jc w:val="left"/>
        <w:rPr>
          <w:rFonts w:hint="default"/>
          <w:sz w:val="18"/>
        </w:rPr>
      </w:pPr>
      <w:r>
        <w:rPr>
          <w:rFonts w:hint="eastAsia"/>
          <w:sz w:val="18"/>
        </w:rPr>
        <w:t>　　　　　年度　　　　　　　　　　円</w:t>
      </w:r>
    </w:p>
    <w:p>
      <w:pPr>
        <w:pStyle w:val="0"/>
        <w:autoSpaceDE w:val="0"/>
        <w:autoSpaceDN w:val="0"/>
        <w:adjustRightInd w:val="0"/>
        <w:ind w:left="180" w:hanging="180" w:hangingChars="100"/>
        <w:jc w:val="left"/>
        <w:rPr>
          <w:rFonts w:hint="default"/>
          <w:sz w:val="18"/>
        </w:rPr>
      </w:pPr>
      <w:r>
        <w:rPr>
          <w:rFonts w:hint="eastAsia"/>
          <w:sz w:val="18"/>
        </w:rPr>
        <w:t>３　発注者は、予算上の都合その他の必要があるときは、第１項の支払限度額及び前項の履行高予定額を変更することができる。</w:t>
      </w:r>
    </w:p>
    <w:p>
      <w:pPr>
        <w:pStyle w:val="0"/>
        <w:autoSpaceDE w:val="0"/>
        <w:autoSpaceDN w:val="0"/>
        <w:adjustRightInd w:val="0"/>
        <w:jc w:val="left"/>
        <w:rPr>
          <w:rFonts w:hint="default"/>
          <w:sz w:val="18"/>
        </w:rPr>
      </w:pPr>
    </w:p>
    <w:p>
      <w:pPr>
        <w:pStyle w:val="0"/>
        <w:autoSpaceDE w:val="0"/>
        <w:autoSpaceDN w:val="0"/>
        <w:adjustRightInd w:val="0"/>
        <w:jc w:val="left"/>
        <w:rPr>
          <w:rFonts w:hint="default"/>
          <w:sz w:val="18"/>
        </w:rPr>
      </w:pPr>
      <w:r>
        <w:rPr>
          <w:rFonts w:hint="eastAsia"/>
          <w:sz w:val="18"/>
        </w:rPr>
        <w:t>（債務負担行為に係る契約の前金払の特則）</w:t>
      </w:r>
    </w:p>
    <w:p>
      <w:pPr>
        <w:pStyle w:val="0"/>
        <w:autoSpaceDE w:val="0"/>
        <w:autoSpaceDN w:val="0"/>
        <w:adjustRightInd w:val="0"/>
        <w:ind w:left="180" w:hanging="180" w:hangingChars="100"/>
        <w:jc w:val="left"/>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36</w:t>
      </w:r>
      <w:r>
        <w:rPr>
          <w:rFonts w:hint="eastAsia" w:ascii="ＭＳ ゴシック" w:hAnsi="ＭＳ ゴシック" w:eastAsia="ＭＳ ゴシック"/>
          <w:sz w:val="18"/>
        </w:rPr>
        <w:t>条の３</w:t>
      </w:r>
      <w:r>
        <w:rPr>
          <w:rFonts w:hint="eastAsia"/>
          <w:sz w:val="18"/>
        </w:rPr>
        <w:t>　債務負担行為に係る契約の前金払については、第</w:t>
      </w:r>
      <w:r>
        <w:rPr>
          <w:rFonts w:hint="eastAsia"/>
          <w:sz w:val="18"/>
        </w:rPr>
        <w:t>33</w:t>
      </w:r>
      <w:r>
        <w:rPr>
          <w:rFonts w:hint="eastAsia"/>
          <w:sz w:val="18"/>
        </w:rPr>
        <w:t>条中「契約書記載の業務完了の時期」とあるのは「契約書記載の業務完了の時期（最終の会計年度以外の会計年度にあっては、各会計年度末）」と、同条及び第</w:t>
      </w:r>
      <w:r>
        <w:rPr>
          <w:rFonts w:hint="eastAsia"/>
          <w:sz w:val="18"/>
        </w:rPr>
        <w:t>34</w:t>
      </w:r>
      <w:r>
        <w:rPr>
          <w:rFonts w:hint="eastAsia"/>
          <w:sz w:val="18"/>
        </w:rPr>
        <w:t>条中「業務委託料」とあるのは「当該会計年度の履行高予定額（前会計年度末における第</w:t>
      </w:r>
      <w:r>
        <w:rPr>
          <w:rFonts w:hint="eastAsia"/>
          <w:sz w:val="18"/>
        </w:rPr>
        <w:t>35</w:t>
      </w:r>
      <w:r>
        <w:rPr>
          <w:rFonts w:hint="eastAsia"/>
          <w:sz w:val="18"/>
        </w:rPr>
        <w:t>条の２第１項の業務委託料相当額（</w:t>
      </w:r>
      <w:r>
        <w:rPr>
          <w:rFonts w:hint="default"/>
          <w:sz w:val="18"/>
        </w:rPr>
        <w:t xml:space="preserve"> </w:t>
      </w:r>
      <w:r>
        <w:rPr>
          <w:rFonts w:hint="eastAsia"/>
          <w:sz w:val="18"/>
        </w:rPr>
        <w:t>以下この条及び次条において「前会計年度末業務委託料相当額」という。）</w:t>
      </w:r>
      <w:r>
        <w:rPr>
          <w:rFonts w:hint="default"/>
          <w:sz w:val="18"/>
        </w:rPr>
        <w:t xml:space="preserve"> </w:t>
      </w:r>
      <w:r>
        <w:rPr>
          <w:rFonts w:hint="eastAsia"/>
          <w:sz w:val="18"/>
        </w:rPr>
        <w:t>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受注者は、予算の執行が可能となる時期以前に前払金の支払を請求することはできない。</w:t>
      </w:r>
    </w:p>
    <w:p>
      <w:pPr>
        <w:pStyle w:val="0"/>
        <w:autoSpaceDE w:val="0"/>
        <w:autoSpaceDN w:val="0"/>
        <w:adjustRightInd w:val="0"/>
        <w:ind w:left="180" w:hanging="180" w:hangingChars="100"/>
        <w:jc w:val="left"/>
        <w:rPr>
          <w:rFonts w:hint="default"/>
          <w:sz w:val="18"/>
        </w:rPr>
      </w:pPr>
      <w:r>
        <w:rPr>
          <w:rFonts w:hint="eastAsia"/>
          <w:sz w:val="18"/>
        </w:rPr>
        <w:t>２　前項の場合において、契約会計年度について前払金を支払わない旨が設計図書に定められているときには</w:t>
      </w:r>
    </w:p>
    <w:p>
      <w:pPr>
        <w:pStyle w:val="0"/>
        <w:autoSpaceDE w:val="0"/>
        <w:autoSpaceDN w:val="0"/>
        <w:adjustRightInd w:val="0"/>
        <w:ind w:left="181" w:leftChars="86"/>
        <w:jc w:val="left"/>
        <w:rPr>
          <w:rFonts w:hint="default"/>
          <w:sz w:val="18"/>
        </w:rPr>
      </w:pPr>
      <w:r>
        <w:rPr>
          <w:rFonts w:hint="eastAsia"/>
          <w:sz w:val="18"/>
        </w:rPr>
        <w:t>、同項の規定による読替え後の第</w:t>
      </w:r>
      <w:r>
        <w:rPr>
          <w:rFonts w:hint="eastAsia"/>
          <w:sz w:val="18"/>
        </w:rPr>
        <w:t>33</w:t>
      </w:r>
      <w:r>
        <w:rPr>
          <w:rFonts w:hint="eastAsia"/>
          <w:sz w:val="18"/>
        </w:rPr>
        <w:t>条第１項の規定にかかわらず、受注者は、契約会計年度について前払金の支払を請求することができない。</w:t>
      </w:r>
    </w:p>
    <w:p>
      <w:pPr>
        <w:pStyle w:val="0"/>
        <w:autoSpaceDE w:val="0"/>
        <w:autoSpaceDN w:val="0"/>
        <w:adjustRightInd w:val="0"/>
        <w:ind w:left="180" w:hanging="180" w:hangingChars="100"/>
        <w:jc w:val="left"/>
        <w:rPr>
          <w:rFonts w:hint="default"/>
          <w:sz w:val="18"/>
        </w:rPr>
      </w:pPr>
      <w:r>
        <w:rPr>
          <w:rFonts w:hint="eastAsia"/>
          <w:sz w:val="18"/>
        </w:rPr>
        <w:t>３　第１項の場合において、契約会計年度に翌会計年度分の前払金を含めて支払う旨が設計図書に定められているときには、同項の規定による読替え後の第</w:t>
      </w:r>
      <w:r>
        <w:rPr>
          <w:rFonts w:hint="eastAsia"/>
          <w:sz w:val="18"/>
        </w:rPr>
        <w:t>33</w:t>
      </w:r>
      <w:r>
        <w:rPr>
          <w:rFonts w:hint="eastAsia"/>
          <w:sz w:val="18"/>
        </w:rPr>
        <w:t>条第１項の規定にかかわらず、受注者は、契約会計年度に翌会計年度に支払うべき前払金相当分（　　　　円以内）</w:t>
      </w:r>
      <w:r>
        <w:rPr>
          <w:rFonts w:hint="default"/>
          <w:sz w:val="18"/>
        </w:rPr>
        <w:t xml:space="preserve"> </w:t>
      </w:r>
      <w:r>
        <w:rPr>
          <w:rFonts w:hint="eastAsia"/>
          <w:sz w:val="18"/>
        </w:rPr>
        <w:t>を含めて前払金の支払を請求することができる。</w:t>
      </w:r>
    </w:p>
    <w:p>
      <w:pPr>
        <w:pStyle w:val="0"/>
        <w:autoSpaceDE w:val="0"/>
        <w:autoSpaceDN w:val="0"/>
        <w:adjustRightInd w:val="0"/>
        <w:ind w:left="180" w:hanging="180" w:hangingChars="100"/>
        <w:jc w:val="left"/>
        <w:rPr>
          <w:rFonts w:hint="default"/>
          <w:sz w:val="18"/>
        </w:rPr>
      </w:pPr>
      <w:r>
        <w:rPr>
          <w:rFonts w:hint="eastAsia"/>
          <w:sz w:val="18"/>
        </w:rPr>
        <w:t>４　第１項の場合において、前会計年度末業務委託料相当額が前会計年度までの履行高予定額に達しないときには、同項の規定による読替え後の第</w:t>
      </w:r>
      <w:r>
        <w:rPr>
          <w:rFonts w:hint="eastAsia"/>
          <w:sz w:val="18"/>
        </w:rPr>
        <w:t>33</w:t>
      </w:r>
      <w:r>
        <w:rPr>
          <w:rFonts w:hint="eastAsia"/>
          <w:sz w:val="18"/>
        </w:rPr>
        <w:t>条第１項の規定にかかわらず、受注者は、業務委託料相当額が前会計年度までの履行高予定額に達するまで当該会計年度の前払金の支払を請求することができない。</w:t>
      </w:r>
    </w:p>
    <w:p>
      <w:pPr>
        <w:pStyle w:val="0"/>
        <w:autoSpaceDE w:val="0"/>
        <w:autoSpaceDN w:val="0"/>
        <w:adjustRightInd w:val="0"/>
        <w:ind w:left="180" w:hanging="180" w:hangingChars="100"/>
        <w:jc w:val="left"/>
        <w:rPr>
          <w:rFonts w:hint="default"/>
          <w:sz w:val="18"/>
        </w:rPr>
      </w:pPr>
      <w:r>
        <w:rPr>
          <w:rFonts w:hint="eastAsia"/>
          <w:sz w:val="18"/>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Pr>
          <w:rFonts w:hint="eastAsia"/>
          <w:sz w:val="18"/>
        </w:rPr>
        <w:t>34</w:t>
      </w:r>
      <w:r>
        <w:rPr>
          <w:rFonts w:hint="eastAsia"/>
          <w:sz w:val="18"/>
        </w:rPr>
        <w:t>条第３項の規定を準用する。</w:t>
      </w:r>
    </w:p>
    <w:p>
      <w:pPr>
        <w:pStyle w:val="0"/>
        <w:autoSpaceDE w:val="0"/>
        <w:autoSpaceDN w:val="0"/>
        <w:adjustRightInd w:val="0"/>
        <w:jc w:val="left"/>
        <w:rPr>
          <w:rFonts w:hint="default"/>
          <w:sz w:val="18"/>
        </w:rPr>
      </w:pPr>
    </w:p>
    <w:p>
      <w:pPr>
        <w:pStyle w:val="0"/>
        <w:autoSpaceDE w:val="0"/>
        <w:autoSpaceDN w:val="0"/>
        <w:adjustRightInd w:val="0"/>
        <w:jc w:val="left"/>
        <w:rPr>
          <w:rFonts w:hint="default"/>
          <w:sz w:val="18"/>
        </w:rPr>
      </w:pPr>
      <w:r>
        <w:rPr>
          <w:rFonts w:hint="eastAsia"/>
          <w:sz w:val="18"/>
        </w:rPr>
        <w:t>（債務負担行為に係る契約の部分払の特則）</w:t>
      </w:r>
    </w:p>
    <w:p>
      <w:pPr>
        <w:pStyle w:val="0"/>
        <w:autoSpaceDE w:val="0"/>
        <w:autoSpaceDN w:val="0"/>
        <w:adjustRightInd w:val="0"/>
        <w:ind w:left="180" w:right="-59" w:rightChars="-28" w:hanging="180" w:hangingChars="100"/>
        <w:jc w:val="left"/>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36</w:t>
      </w:r>
      <w:r>
        <w:rPr>
          <w:rFonts w:hint="eastAsia" w:ascii="ＭＳ ゴシック" w:hAnsi="ＭＳ ゴシック" w:eastAsia="ＭＳ ゴシック"/>
          <w:sz w:val="18"/>
        </w:rPr>
        <w:t>条の４</w:t>
      </w:r>
      <w:r>
        <w:rPr>
          <w:rFonts w:hint="eastAsia"/>
          <w:sz w:val="18"/>
        </w:rPr>
        <w:t>　債務負担行為に係る契約において、前会計年度末業務委託料相当額が前会計年度までの履行高予定額を超えた場合においては、受注者は、当該会計年度の当初に当該超過額（</w:t>
      </w:r>
      <w:r>
        <w:rPr>
          <w:rFonts w:hint="default"/>
          <w:sz w:val="18"/>
        </w:rPr>
        <w:t xml:space="preserve"> </w:t>
      </w:r>
      <w:r>
        <w:rPr>
          <w:rFonts w:hint="eastAsia"/>
          <w:sz w:val="18"/>
        </w:rPr>
        <w:t>以下この条において「履行高超過額」という。）</w:t>
      </w:r>
      <w:r>
        <w:rPr>
          <w:rFonts w:hint="default"/>
          <w:sz w:val="18"/>
        </w:rPr>
        <w:t xml:space="preserve"> </w:t>
      </w:r>
      <w:r>
        <w:rPr>
          <w:rFonts w:hint="eastAsia"/>
          <w:sz w:val="18"/>
        </w:rPr>
        <w:t>について部分払を請求することができる。ただし、契約会計年度以外の会計年度においては、受注者は、予算の執行が可能となる時期以前に部分払の支払を請求することはできない。</w:t>
      </w:r>
    </w:p>
    <w:p>
      <w:pPr>
        <w:pStyle w:val="0"/>
        <w:autoSpaceDE w:val="0"/>
        <w:autoSpaceDN w:val="0"/>
        <w:adjustRightInd w:val="0"/>
        <w:ind w:left="180" w:hanging="180" w:hangingChars="100"/>
        <w:jc w:val="left"/>
        <w:rPr>
          <w:rFonts w:hint="default"/>
          <w:sz w:val="18"/>
        </w:rPr>
      </w:pPr>
      <w:r>
        <w:rPr>
          <w:rFonts w:hint="eastAsia"/>
          <w:sz w:val="18"/>
        </w:rPr>
        <w:t>２　この契約において、前払金の支払を受けている場合の部分払金の額については、第</w:t>
      </w:r>
      <w:r>
        <w:rPr>
          <w:rFonts w:hint="eastAsia"/>
          <w:sz w:val="18"/>
        </w:rPr>
        <w:t>35</w:t>
      </w:r>
      <w:r>
        <w:rPr>
          <w:rFonts w:hint="eastAsia"/>
          <w:sz w:val="18"/>
        </w:rPr>
        <w:t>条の２第６項及び第７項の規定にかかわらず、次の式により算定する。</w:t>
      </w:r>
    </w:p>
    <w:p>
      <w:pPr>
        <w:pStyle w:val="0"/>
        <w:autoSpaceDE w:val="0"/>
        <w:autoSpaceDN w:val="0"/>
        <w:adjustRightInd w:val="0"/>
        <w:ind w:left="420" w:leftChars="200"/>
        <w:jc w:val="left"/>
        <w:rPr>
          <w:rFonts w:hint="default"/>
          <w:sz w:val="18"/>
        </w:rPr>
      </w:pPr>
      <w:r>
        <w:rPr>
          <w:rFonts w:hint="eastAsia"/>
          <w:sz w:val="18"/>
        </w:rPr>
        <w:t>部分払金の額≦</w:t>
      </w:r>
      <w:r>
        <w:rPr>
          <w:rFonts w:hint="default"/>
          <w:sz w:val="18"/>
        </w:rPr>
        <w:t xml:space="preserve"> </w:t>
      </w:r>
      <w:r>
        <w:rPr>
          <w:rFonts w:hint="eastAsia"/>
          <w:sz w:val="18"/>
        </w:rPr>
        <w:t>業務委託料相当額×９／</w:t>
      </w:r>
      <w:r>
        <w:rPr>
          <w:rFonts w:hint="eastAsia"/>
          <w:sz w:val="18"/>
        </w:rPr>
        <w:t>10</w:t>
      </w:r>
      <w:r>
        <w:rPr>
          <w:rFonts w:hint="eastAsia"/>
          <w:sz w:val="18"/>
        </w:rPr>
        <w:t>－（前会計年度までの支払金額＋</w:t>
      </w:r>
      <w:r>
        <w:rPr>
          <w:rFonts w:hint="default"/>
          <w:sz w:val="18"/>
        </w:rPr>
        <w:t xml:space="preserve"> </w:t>
      </w:r>
      <w:r>
        <w:rPr>
          <w:rFonts w:hint="eastAsia"/>
          <w:sz w:val="18"/>
        </w:rPr>
        <w:t>当該会計年度の部分払金額）－｛業務委託料相当額－（前会計年度までの履行高予　定額＋履行高超過額）｝×当該会計年度前払金額／当該会計年度の履行高予定額</w:t>
      </w:r>
    </w:p>
    <w:p>
      <w:pPr>
        <w:pStyle w:val="0"/>
        <w:autoSpaceDE w:val="0"/>
        <w:autoSpaceDN w:val="0"/>
        <w:adjustRightInd w:val="0"/>
        <w:ind w:left="180" w:hanging="180" w:hangingChars="100"/>
        <w:jc w:val="left"/>
        <w:rPr>
          <w:rFonts w:hint="default"/>
          <w:sz w:val="18"/>
        </w:rPr>
      </w:pPr>
      <w:r>
        <w:rPr>
          <w:rFonts w:hint="eastAsia"/>
          <w:sz w:val="18"/>
        </w:rPr>
        <w:t>３　各会計年度において、部分払を請求できる回数は、次のとおりとする。</w:t>
      </w:r>
    </w:p>
    <w:p>
      <w:pPr>
        <w:pStyle w:val="0"/>
        <w:autoSpaceDE w:val="0"/>
        <w:autoSpaceDN w:val="0"/>
        <w:adjustRightInd w:val="0"/>
        <w:ind w:firstLine="1080" w:firstLineChars="600"/>
        <w:jc w:val="left"/>
        <w:rPr>
          <w:rFonts w:hint="default"/>
          <w:sz w:val="18"/>
        </w:rPr>
      </w:pPr>
      <w:r>
        <w:rPr>
          <w:rFonts w:hint="eastAsia"/>
          <w:sz w:val="18"/>
        </w:rPr>
        <w:t>　　　　年度　　　　回</w:t>
      </w:r>
    </w:p>
    <w:p>
      <w:pPr>
        <w:pStyle w:val="0"/>
        <w:autoSpaceDE w:val="0"/>
        <w:autoSpaceDN w:val="0"/>
        <w:adjustRightInd w:val="0"/>
        <w:ind w:firstLine="1080" w:firstLineChars="600"/>
        <w:jc w:val="left"/>
        <w:rPr>
          <w:rFonts w:hint="default"/>
          <w:sz w:val="18"/>
        </w:rPr>
      </w:pPr>
      <w:r>
        <w:rPr>
          <w:rFonts w:hint="eastAsia"/>
          <w:sz w:val="18"/>
        </w:rPr>
        <w:t>　　　　年度　　　　回</w:t>
      </w:r>
    </w:p>
    <w:p>
      <w:pPr>
        <w:pStyle w:val="0"/>
        <w:autoSpaceDE w:val="0"/>
        <w:autoSpaceDN w:val="0"/>
        <w:adjustRightInd w:val="0"/>
        <w:ind w:firstLine="1080" w:firstLineChars="600"/>
        <w:jc w:val="left"/>
        <w:rPr>
          <w:rFonts w:hint="default"/>
          <w:sz w:val="18"/>
        </w:rPr>
      </w:pPr>
      <w:r>
        <w:rPr>
          <w:rFonts w:hint="eastAsia"/>
          <w:sz w:val="18"/>
        </w:rPr>
        <w:t>　　　　年度　　　　回</w:t>
      </w:r>
    </w:p>
    <w:p>
      <w:pPr>
        <w:pStyle w:val="0"/>
        <w:overflowPunct w:val="0"/>
        <w:autoSpaceDE w:val="0"/>
        <w:autoSpaceDN w:val="0"/>
        <w:adjustRightInd w:val="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（第三者による代理受領）</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37</w:t>
      </w:r>
      <w:r>
        <w:rPr>
          <w:rFonts w:hint="eastAsia" w:ascii="ＭＳ ゴシック" w:hAnsi="ＭＳ ゴシック" w:eastAsia="ＭＳ ゴシック"/>
          <w:sz w:val="18"/>
        </w:rPr>
        <w:t>条　</w:t>
      </w:r>
      <w:r>
        <w:rPr>
          <w:rFonts w:hint="eastAsia"/>
          <w:sz w:val="18"/>
        </w:rPr>
        <w:t>受注者は、発注者の承諾を得て業務委託料の全部又は一部の受領につき、第三者を代理人とすることができる。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sz w:val="18"/>
        </w:rPr>
        <w:t>31</w:t>
      </w:r>
      <w:r>
        <w:rPr>
          <w:rFonts w:hint="eastAsia"/>
          <w:sz w:val="18"/>
        </w:rPr>
        <w:t>条（第</w:t>
      </w:r>
      <w:r>
        <w:rPr>
          <w:rFonts w:hint="eastAsia"/>
          <w:sz w:val="18"/>
        </w:rPr>
        <w:t>36</w:t>
      </w:r>
      <w:r>
        <w:rPr>
          <w:rFonts w:hint="eastAsia"/>
          <w:sz w:val="18"/>
        </w:rPr>
        <w:t>条において準用する場合を含む。）又は第</w:t>
      </w:r>
      <w:r>
        <w:rPr>
          <w:rFonts w:hint="eastAsia"/>
          <w:sz w:val="18"/>
        </w:rPr>
        <w:t>35</w:t>
      </w:r>
      <w:r>
        <w:rPr>
          <w:rFonts w:hint="eastAsia"/>
          <w:sz w:val="18"/>
        </w:rPr>
        <w:t>条の２の規定に基づく支払をしなければならない。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（前払金等の不払に対する受注者の業務中止）</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38</w:t>
      </w:r>
      <w:r>
        <w:rPr>
          <w:rFonts w:hint="eastAsia" w:ascii="ＭＳ ゴシック" w:hAnsi="ＭＳ ゴシック" w:eastAsia="ＭＳ ゴシック"/>
          <w:sz w:val="18"/>
        </w:rPr>
        <w:t>条　</w:t>
      </w:r>
      <w:r>
        <w:rPr>
          <w:rFonts w:hint="eastAsia"/>
          <w:sz w:val="18"/>
        </w:rPr>
        <w:t>受注者は、発注者が第</w:t>
      </w:r>
      <w:r>
        <w:rPr>
          <w:rFonts w:hint="eastAsia"/>
          <w:sz w:val="18"/>
        </w:rPr>
        <w:t>33</w:t>
      </w:r>
      <w:r>
        <w:rPr>
          <w:rFonts w:hint="eastAsia"/>
          <w:sz w:val="18"/>
        </w:rPr>
        <w:t>条、第</w:t>
      </w:r>
      <w:r>
        <w:rPr>
          <w:rFonts w:hint="eastAsia"/>
          <w:sz w:val="18"/>
        </w:rPr>
        <w:t>35</w:t>
      </w:r>
      <w:r>
        <w:rPr>
          <w:rFonts w:hint="eastAsia"/>
          <w:sz w:val="18"/>
        </w:rPr>
        <w:t>条の２又は第</w:t>
      </w:r>
      <w:r>
        <w:rPr>
          <w:rFonts w:hint="eastAsia"/>
          <w:sz w:val="18"/>
        </w:rPr>
        <w:t>36</w:t>
      </w:r>
      <w:r>
        <w:rPr>
          <w:rFonts w:hint="eastAsia"/>
          <w:sz w:val="18"/>
        </w:rPr>
        <w:t>条において準用する第</w:t>
      </w:r>
      <w:r>
        <w:rPr>
          <w:rFonts w:hint="eastAsia"/>
          <w:sz w:val="18"/>
        </w:rPr>
        <w:t>31</w:t>
      </w:r>
      <w:r>
        <w:rPr>
          <w:rFonts w:hint="eastAsia"/>
          <w:sz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記した書面により直ちにその旨を発注者に通知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（契約不適合責任）</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39</w:t>
      </w:r>
      <w:r>
        <w:rPr>
          <w:rFonts w:hint="eastAsia" w:ascii="ＭＳ ゴシック" w:hAnsi="ＭＳ ゴシック" w:eastAsia="ＭＳ ゴシック"/>
          <w:sz w:val="18"/>
        </w:rPr>
        <w:t>条　</w:t>
      </w:r>
      <w:r>
        <w:rPr>
          <w:rFonts w:hint="eastAsia"/>
          <w:sz w:val="18"/>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前項の場合において、受注者は、発注者に不相当な負担を課するものでないときは、発注者が請求した方法と異なる方法による履行の追完をすることができる。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overflowPunct w:val="0"/>
        <w:autoSpaceDE w:val="0"/>
        <w:autoSpaceDN w:val="0"/>
        <w:adjustRightInd w:val="0"/>
        <w:ind w:left="283" w:leftChars="68" w:hanging="140" w:hangingChars="78"/>
        <w:textAlignment w:val="center"/>
        <w:rPr>
          <w:rFonts w:hint="default"/>
          <w:sz w:val="18"/>
        </w:rPr>
      </w:pPr>
      <w:r>
        <w:rPr>
          <w:rFonts w:hint="eastAsia"/>
          <w:sz w:val="18"/>
        </w:rPr>
        <w:t xml:space="preserve">(1) </w:t>
      </w:r>
      <w:r>
        <w:rPr>
          <w:rFonts w:hint="eastAsia"/>
          <w:sz w:val="18"/>
        </w:rPr>
        <w:t>履行の追完が不能であるとき。</w:t>
      </w:r>
    </w:p>
    <w:p>
      <w:pPr>
        <w:pStyle w:val="0"/>
        <w:overflowPunct w:val="0"/>
        <w:autoSpaceDE w:val="0"/>
        <w:autoSpaceDN w:val="0"/>
        <w:adjustRightInd w:val="0"/>
        <w:ind w:left="283" w:leftChars="68" w:hanging="140" w:hangingChars="78"/>
        <w:textAlignment w:val="center"/>
        <w:rPr>
          <w:rFonts w:hint="default"/>
          <w:sz w:val="18"/>
        </w:rPr>
      </w:pPr>
      <w:r>
        <w:rPr>
          <w:rFonts w:hint="eastAsia"/>
          <w:sz w:val="18"/>
        </w:rPr>
        <w:t xml:space="preserve">(2) </w:t>
      </w:r>
      <w:r>
        <w:rPr>
          <w:rFonts w:hint="eastAsia"/>
          <w:sz w:val="18"/>
        </w:rPr>
        <w:t>受注者が履行の追完を拒絶する意思を明確に表示したとき。</w:t>
      </w:r>
    </w:p>
    <w:p>
      <w:pPr>
        <w:pStyle w:val="0"/>
        <w:overflowPunct w:val="0"/>
        <w:autoSpaceDE w:val="0"/>
        <w:autoSpaceDN w:val="0"/>
        <w:adjustRightInd w:val="0"/>
        <w:ind w:left="283" w:leftChars="68" w:hanging="140" w:hangingChars="78"/>
        <w:textAlignment w:val="center"/>
        <w:rPr>
          <w:rFonts w:hint="default"/>
          <w:sz w:val="18"/>
        </w:rPr>
      </w:pPr>
      <w:r>
        <w:rPr>
          <w:rFonts w:hint="eastAsia"/>
          <w:sz w:val="18"/>
        </w:rPr>
        <w:t xml:space="preserve">(3) </w:t>
      </w:r>
      <w:r>
        <w:rPr>
          <w:rFonts w:hint="eastAsia"/>
          <w:sz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overflowPunct w:val="0"/>
        <w:autoSpaceDE w:val="0"/>
        <w:autoSpaceDN w:val="0"/>
        <w:adjustRightInd w:val="0"/>
        <w:ind w:left="283" w:leftChars="68" w:hanging="140" w:hangingChars="78"/>
        <w:textAlignment w:val="center"/>
        <w:rPr>
          <w:rFonts w:hint="default"/>
          <w:sz w:val="18"/>
        </w:rPr>
      </w:pPr>
      <w:r>
        <w:rPr>
          <w:rFonts w:hint="eastAsia"/>
          <w:sz w:val="18"/>
        </w:rPr>
        <w:t xml:space="preserve">(4) </w:t>
      </w:r>
      <w:r>
        <w:rPr>
          <w:rFonts w:hint="eastAsia"/>
          <w:sz w:val="18"/>
        </w:rPr>
        <w:t>前３号に掲げる場合のほか、発注者がこの項の規定による催告をしても履行の追完を受ける見込みがないことが明らかであるとき。</w:t>
      </w:r>
    </w:p>
    <w:p>
      <w:pPr>
        <w:pStyle w:val="0"/>
        <w:overflowPunct w:val="0"/>
        <w:autoSpaceDE w:val="0"/>
        <w:autoSpaceDN w:val="0"/>
        <w:adjustRightInd w:val="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（発注者の任意解除権）</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40</w:t>
      </w:r>
      <w:r>
        <w:rPr>
          <w:rFonts w:hint="eastAsia" w:asciiTheme="majorEastAsia" w:hAnsiTheme="majorEastAsia" w:eastAsiaTheme="majorEastAsia"/>
          <w:sz w:val="18"/>
        </w:rPr>
        <w:t>条　</w:t>
      </w:r>
      <w:r>
        <w:rPr>
          <w:rFonts w:hint="eastAsia"/>
          <w:sz w:val="18"/>
        </w:rPr>
        <w:t>発注者は、業務が完了するまでの間は、次条又は第</w:t>
      </w:r>
      <w:r>
        <w:rPr>
          <w:rFonts w:hint="eastAsia"/>
          <w:sz w:val="18"/>
        </w:rPr>
        <w:t>42</w:t>
      </w:r>
      <w:r>
        <w:rPr>
          <w:rFonts w:hint="eastAsia"/>
          <w:sz w:val="18"/>
        </w:rPr>
        <w:t>条若しくは第</w:t>
      </w:r>
      <w:r>
        <w:rPr>
          <w:rFonts w:hint="eastAsia"/>
          <w:sz w:val="18"/>
        </w:rPr>
        <w:t>42</w:t>
      </w:r>
      <w:r>
        <w:rPr>
          <w:rFonts w:hint="eastAsia"/>
          <w:sz w:val="18"/>
        </w:rPr>
        <w:t>条の２の規定によるほか、必要があるときは、この契約を解除することができる。</w:t>
      </w:r>
    </w:p>
    <w:p>
      <w:pPr>
        <w:pStyle w:val="0"/>
        <w:overflowPunct w:val="0"/>
        <w:autoSpaceDE w:val="0"/>
        <w:autoSpaceDN w:val="0"/>
        <w:adjustRightInd w:val="0"/>
        <w:ind w:left="180" w:hanging="180" w:hangingChars="100"/>
        <w:textAlignment w:val="center"/>
        <w:rPr>
          <w:rFonts w:hint="default"/>
          <w:sz w:val="18"/>
          <w:u w:val="single" w:color="auto"/>
          <w:shd w:val="clear" w:color="auto" w:themeFill="accent4" w:themeFillTint="66" w:themeFillShade="FF"/>
        </w:rPr>
      </w:pPr>
      <w:r>
        <w:rPr>
          <w:rFonts w:hint="eastAsia"/>
          <w:sz w:val="18"/>
        </w:rPr>
        <w:t>２　発注者は、前項の規定によりこの契約を解除した場合において、受注者に損害を及ぼしたときは、その損害を賠償しなければならない。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（発注者の催告による解除権）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41</w:t>
      </w:r>
      <w:r>
        <w:rPr>
          <w:rFonts w:hint="eastAsia" w:ascii="ＭＳ ゴシック" w:hAnsi="ＭＳ ゴシック" w:eastAsia="ＭＳ ゴシック"/>
          <w:sz w:val="18"/>
        </w:rPr>
        <w:t>条　</w:t>
      </w:r>
      <w:r>
        <w:rPr>
          <w:rFonts w:hint="eastAsia"/>
          <w:sz w:val="18"/>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(1) </w:t>
      </w:r>
      <w:r>
        <w:rPr>
          <w:rFonts w:hint="eastAsia"/>
          <w:sz w:val="18"/>
        </w:rPr>
        <w:t>第４条第４項に規定する書類を提出せず、又は虚偽の記載をしてこれを提出したとき。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(2) </w:t>
      </w:r>
      <w:r>
        <w:rPr>
          <w:rFonts w:hint="eastAsia"/>
          <w:sz w:val="18"/>
        </w:rPr>
        <w:t>正当な理由なく、業務に着手すべき期日を過ぎても業務に着手しないとき。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(3) </w:t>
      </w:r>
      <w:r>
        <w:rPr>
          <w:rFonts w:hint="eastAsia"/>
          <w:sz w:val="18"/>
        </w:rPr>
        <w:t>履行期間内に業務が完了しないとき又は履行期間経過後相当の期間内に業務を完了する見込みがないと認められるとき。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(4) </w:t>
      </w:r>
      <w:r>
        <w:rPr>
          <w:rFonts w:hint="eastAsia"/>
          <w:sz w:val="18"/>
        </w:rPr>
        <w:t>管理技術者を配置しなかったとき。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(5) </w:t>
      </w:r>
      <w:r>
        <w:rPr>
          <w:rFonts w:hint="eastAsia"/>
          <w:sz w:val="18"/>
        </w:rPr>
        <w:t>正当な理由なく、第</w:t>
      </w:r>
      <w:r>
        <w:rPr>
          <w:rFonts w:hint="eastAsia"/>
          <w:sz w:val="18"/>
        </w:rPr>
        <w:t>39</w:t>
      </w:r>
      <w:r>
        <w:rPr>
          <w:rFonts w:hint="eastAsia"/>
          <w:sz w:val="18"/>
        </w:rPr>
        <w:t>条第１項の履行の追完がなされないとき。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(6) </w:t>
      </w:r>
      <w:r>
        <w:rPr>
          <w:rFonts w:hint="eastAsia"/>
          <w:sz w:val="18"/>
        </w:rPr>
        <w:t>前３号に掲げる場合のほか、この契約に違反し、その違反によりこの契約の目的を達成することができないと認められるとき。</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（発注者の催告によらない解除権）</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42</w:t>
      </w:r>
      <w:r>
        <w:rPr>
          <w:rFonts w:hint="eastAsia" w:asciiTheme="majorEastAsia" w:hAnsiTheme="majorEastAsia" w:eastAsiaTheme="majorEastAsia"/>
          <w:sz w:val="18"/>
        </w:rPr>
        <w:t>条</w:t>
      </w:r>
      <w:r>
        <w:rPr>
          <w:rFonts w:hint="eastAsia"/>
          <w:sz w:val="18"/>
        </w:rPr>
        <w:t>　発注者は、受注者が次の各号のいずれかに該当するときは、直ちに契約を解除することができる。</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(1)</w:t>
      </w:r>
      <w:r>
        <w:rPr>
          <w:rFonts w:hint="eastAsia"/>
          <w:sz w:val="18"/>
        </w:rPr>
        <w:t>第４条第１項の規定に違反して業務委託料債権を譲渡したとき。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(2) </w:t>
      </w:r>
      <w:r>
        <w:rPr>
          <w:rFonts w:hint="eastAsia"/>
          <w:sz w:val="18"/>
        </w:rPr>
        <w:t>第４条第４項の規定に違反して譲渡により得た資金を当該業務の履行以外に使用したとき。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(3) </w:t>
      </w:r>
      <w:r>
        <w:rPr>
          <w:rFonts w:hint="eastAsia"/>
          <w:sz w:val="18"/>
        </w:rPr>
        <w:t>この契約の成果物を完成することができないことが明らかであるとき。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(4) </w:t>
      </w:r>
      <w:r>
        <w:rPr>
          <w:rFonts w:hint="eastAsia"/>
          <w:sz w:val="18"/>
        </w:rPr>
        <w:t>受注者がこの契約の成果物の完成の債務の履行を拒絶する意思を明確に表示したとき。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(5) </w:t>
      </w:r>
      <w:r>
        <w:rPr>
          <w:rFonts w:hint="eastAsia"/>
          <w:sz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(6) </w:t>
      </w:r>
      <w:r>
        <w:rPr>
          <w:rFonts w:hint="eastAsia"/>
          <w:sz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(7) </w:t>
      </w:r>
      <w:r>
        <w:rPr>
          <w:rFonts w:hint="eastAsia"/>
          <w:sz w:val="18"/>
        </w:rPr>
        <w:t>前各号に掲げる場合のほか、受注者がその債務の履行をせず、発注者が前条の催告をしても契約をした目的を達するのに足りる履行がされる見込みがないことが明らかであるとき。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(8) </w:t>
      </w:r>
      <w:r>
        <w:rPr>
          <w:rFonts w:hint="eastAsia"/>
          <w:sz w:val="18"/>
        </w:rPr>
        <w:t>暴力団（暴力団員による不当な行為の防止等に関する法律（平成３年法律第</w:t>
      </w:r>
      <w:r>
        <w:rPr>
          <w:rFonts w:hint="eastAsia"/>
          <w:sz w:val="18"/>
        </w:rPr>
        <w:t>77</w:t>
      </w:r>
      <w:r>
        <w:rPr>
          <w:rFonts w:hint="eastAsia"/>
          <w:sz w:val="18"/>
        </w:rPr>
        <w:t>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(9) </w:t>
      </w:r>
      <w:r>
        <w:rPr>
          <w:rFonts w:hint="eastAsia"/>
          <w:sz w:val="18"/>
        </w:rPr>
        <w:t>第</w:t>
      </w:r>
      <w:r>
        <w:rPr>
          <w:rFonts w:hint="eastAsia"/>
          <w:sz w:val="18"/>
        </w:rPr>
        <w:t>44</w:t>
      </w:r>
      <w:r>
        <w:rPr>
          <w:rFonts w:hint="eastAsia"/>
          <w:sz w:val="18"/>
        </w:rPr>
        <w:t>条又は第</w:t>
      </w:r>
      <w:r>
        <w:rPr>
          <w:rFonts w:hint="eastAsia"/>
          <w:sz w:val="18"/>
        </w:rPr>
        <w:t>45</w:t>
      </w:r>
      <w:r>
        <w:rPr>
          <w:rFonts w:hint="eastAsia"/>
          <w:sz w:val="18"/>
        </w:rPr>
        <w:t>条の規定によらないでこの契約の解除を申し出たとき。</w:t>
      </w:r>
    </w:p>
    <w:p>
      <w:pPr>
        <w:pStyle w:val="0"/>
        <w:overflowPunct w:val="0"/>
        <w:autoSpaceDE w:val="0"/>
        <w:autoSpaceDN w:val="0"/>
        <w:adjustRightInd w:val="0"/>
        <w:ind w:left="321" w:leftChars="66" w:hanging="182" w:hangingChars="101"/>
        <w:textAlignment w:val="center"/>
        <w:rPr>
          <w:rFonts w:hint="default"/>
          <w:sz w:val="18"/>
        </w:rPr>
      </w:pPr>
      <w:r>
        <w:rPr>
          <w:rFonts w:hint="eastAsia"/>
          <w:sz w:val="18"/>
        </w:rPr>
        <w:t xml:space="preserve">(10) </w:t>
      </w:r>
      <w:r>
        <w:rPr>
          <w:rFonts w:hint="eastAsia"/>
          <w:sz w:val="18"/>
        </w:rPr>
        <w:t>受注者が次のいずれかに該当するとき。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ロ　暴力団又は暴力団員が経営に実質的に関与していると認められるとき。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ハ　役員等が自己、自社若しくは第三者の不正の利益を図る目的又は第三者に損害を加える目的をもって、暴力団又は暴力団員を利用するなどしたと認められるとき。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ニ　役員等が、暴力団又は暴力団員に対して資金等を供給し、又は便宜を供与するなど直接的あるいは積極的に暴力団の維持、運営に協力し、若しくは関与していると認められるとき。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ホ　役員等が暴力団又は暴力団員と社会的に非難されるべき関係を有していると認められるとき。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ヘ　再委託契約その他の契約に当たり、その相手方がイからホまでのいずれかに該当することを知りながら、当該者と契約を締結したと認められるとき。</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sz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（談合等不正行為があった場合の催告によらない発注者の解除権）</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42</w:t>
      </w:r>
      <w:r>
        <w:rPr>
          <w:rFonts w:hint="eastAsia" w:ascii="ＭＳ ゴシック" w:hAnsi="ＭＳ ゴシック" w:eastAsia="ＭＳ ゴシック"/>
          <w:sz w:val="18"/>
        </w:rPr>
        <w:t>条の２</w:t>
      </w:r>
      <w:r>
        <w:rPr>
          <w:rFonts w:hint="eastAsia"/>
          <w:sz w:val="18"/>
        </w:rPr>
        <w:t>　発注者は、この契約に関して、次の各号のいずれかに該当するときは、直ちに契約を解除することができる。</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(1) </w:t>
      </w:r>
      <w:r>
        <w:rPr>
          <w:rFonts w:hint="eastAsia"/>
          <w:sz w:val="18"/>
        </w:rPr>
        <w:t>受注者が私的独占の禁止及び公正取引の確保に関する法律（昭和</w:t>
      </w:r>
      <w:r>
        <w:rPr>
          <w:rFonts w:hint="eastAsia"/>
          <w:sz w:val="18"/>
        </w:rPr>
        <w:t>22</w:t>
      </w:r>
      <w:r>
        <w:rPr>
          <w:rFonts w:hint="eastAsia"/>
          <w:sz w:val="18"/>
        </w:rPr>
        <w:t>年法律第</w:t>
      </w:r>
      <w:r>
        <w:rPr>
          <w:rFonts w:hint="eastAsia"/>
          <w:sz w:val="18"/>
        </w:rPr>
        <w:t>54</w:t>
      </w:r>
      <w:r>
        <w:rPr>
          <w:rFonts w:hint="eastAsia"/>
          <w:sz w:val="18"/>
        </w:rPr>
        <w:t>号。以下「独占禁止法」という。）第７条第１項若しくは第２項（第８条の２第２項及び第</w:t>
      </w:r>
      <w:r>
        <w:rPr>
          <w:rFonts w:hint="eastAsia"/>
          <w:sz w:val="18"/>
        </w:rPr>
        <w:t>20</w:t>
      </w:r>
      <w:r>
        <w:rPr>
          <w:rFonts w:hint="eastAsia"/>
          <w:sz w:val="18"/>
        </w:rPr>
        <w:t>条第２項において準用する場合を含む。）、第８条の２第１項若しくは第３項、第</w:t>
      </w:r>
      <w:r>
        <w:rPr>
          <w:rFonts w:hint="eastAsia"/>
          <w:sz w:val="18"/>
        </w:rPr>
        <w:t>17</w:t>
      </w:r>
      <w:r>
        <w:rPr>
          <w:rFonts w:hint="eastAsia"/>
          <w:sz w:val="18"/>
        </w:rPr>
        <w:t>条の２又は第</w:t>
      </w:r>
      <w:r>
        <w:rPr>
          <w:rFonts w:hint="eastAsia"/>
          <w:sz w:val="18"/>
        </w:rPr>
        <w:t>20</w:t>
      </w:r>
      <w:r>
        <w:rPr>
          <w:rFonts w:hint="eastAsia"/>
          <w:sz w:val="18"/>
        </w:rPr>
        <w:t>条第１項の規定による命令を受け、当該命令に係る抗告訴訟（行政事件訴訟法（昭和</w:t>
      </w:r>
      <w:r>
        <w:rPr>
          <w:rFonts w:hint="eastAsia"/>
          <w:sz w:val="18"/>
        </w:rPr>
        <w:t>37</w:t>
      </w:r>
      <w:r>
        <w:rPr>
          <w:rFonts w:hint="eastAsia"/>
          <w:sz w:val="18"/>
        </w:rPr>
        <w:t>年法律第</w:t>
      </w:r>
      <w:r>
        <w:rPr>
          <w:rFonts w:hint="eastAsia"/>
          <w:sz w:val="18"/>
        </w:rPr>
        <w:t>139</w:t>
      </w:r>
      <w:r>
        <w:rPr>
          <w:rFonts w:hint="eastAsia"/>
          <w:sz w:val="18"/>
        </w:rPr>
        <w:t>号）第３条第１項に規定する抗告訴訟をいう。以下この条において同じ</w:t>
      </w:r>
      <w:r>
        <w:rPr>
          <w:rFonts w:hint="eastAsia"/>
          <w:w w:val="75"/>
          <w:sz w:val="18"/>
          <w:fitText w:val="270" w:id="1"/>
        </w:rPr>
        <w:t>。）</w:t>
      </w:r>
      <w:r>
        <w:rPr>
          <w:rFonts w:hint="eastAsia"/>
          <w:sz w:val="18"/>
        </w:rPr>
        <w:t>を提起しなかったとき。</w:t>
      </w:r>
    </w:p>
    <w:p>
      <w:pPr>
        <w:pStyle w:val="0"/>
        <w:overflowPunct w:val="0"/>
        <w:autoSpaceDE w:val="0"/>
        <w:autoSpaceDN w:val="0"/>
        <w:adjustRightInd w:val="0"/>
        <w:ind w:left="361" w:leftChars="86" w:hanging="180" w:hangingChars="100"/>
        <w:textAlignment w:val="center"/>
        <w:rPr>
          <w:rFonts w:hint="default"/>
          <w:strike w:val="1"/>
          <w:sz w:val="18"/>
        </w:rPr>
      </w:pPr>
      <w:r>
        <w:rPr>
          <w:rFonts w:hint="eastAsia"/>
          <w:sz w:val="18"/>
        </w:rPr>
        <w:t xml:space="preserve">(2) </w:t>
      </w:r>
      <w:r>
        <w:rPr>
          <w:rFonts w:hint="eastAsia"/>
          <w:sz w:val="18"/>
        </w:rPr>
        <w:t>受注者が独占禁止法第７条の２第１項（第８条の３において読み替えて準用する場合を含む。）、第７条の９第１項若しくは第２項又は第</w:t>
      </w:r>
      <w:r>
        <w:rPr>
          <w:rFonts w:hint="eastAsia"/>
          <w:sz w:val="18"/>
        </w:rPr>
        <w:t>20</w:t>
      </w:r>
      <w:r>
        <w:rPr>
          <w:rFonts w:hint="eastAsia"/>
          <w:sz w:val="18"/>
        </w:rPr>
        <w:t>条の２から第</w:t>
      </w:r>
      <w:r>
        <w:rPr>
          <w:rFonts w:hint="eastAsia"/>
          <w:sz w:val="18"/>
        </w:rPr>
        <w:t>20</w:t>
      </w:r>
      <w:r>
        <w:rPr>
          <w:rFonts w:hint="eastAsia"/>
          <w:sz w:val="18"/>
        </w:rPr>
        <w:t>条の６までの規定による命令を受け、当該命令に係る抗告訴訟を提起しなかったとき。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(2)</w:t>
      </w:r>
      <w:r>
        <w:rPr>
          <w:rFonts w:hint="eastAsia"/>
          <w:sz w:val="18"/>
        </w:rPr>
        <w:t>の２　受注者が独占禁止法第７条の２第１項ただし書（第８条の３において準用する場合を含む。）の規定による命令を受けなかったと認められるとき。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(2)</w:t>
      </w:r>
      <w:r>
        <w:rPr>
          <w:rFonts w:hint="eastAsia"/>
          <w:sz w:val="18"/>
        </w:rPr>
        <w:t>の３　受注者が独占禁止法第７条の４第７項（第８条の３において読み替えて準用する場合を含む。）又は第７条の７第３項（第７条の９第３項及び第４項において読み替えて準用する場合を含む。）の規定による課徴金の納付を命じない旨の通知を受けた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(3) </w:t>
      </w:r>
      <w:r>
        <w:rPr>
          <w:rFonts w:hint="eastAsia"/>
          <w:sz w:val="18"/>
        </w:rPr>
        <w:t>受注者が第１号又は第２号に規定する抗告訴訟を提起し、当該抗告訴訟について棄却又は却下の判決が確定したとき。</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(4) </w:t>
      </w:r>
      <w:r>
        <w:rPr>
          <w:rFonts w:hint="eastAsia"/>
          <w:sz w:val="18"/>
        </w:rPr>
        <w:t>受注者（法人の場合にあっては、その役員又はその使用人）が刑法（明治</w:t>
      </w:r>
      <w:r>
        <w:rPr>
          <w:rFonts w:hint="eastAsia"/>
          <w:sz w:val="18"/>
        </w:rPr>
        <w:t>40</w:t>
      </w:r>
      <w:r>
        <w:rPr>
          <w:rFonts w:hint="eastAsia"/>
          <w:sz w:val="18"/>
        </w:rPr>
        <w:t>年法律第</w:t>
      </w:r>
      <w:r>
        <w:rPr>
          <w:rFonts w:hint="eastAsia"/>
          <w:sz w:val="18"/>
        </w:rPr>
        <w:t>45</w:t>
      </w:r>
      <w:r>
        <w:rPr>
          <w:rFonts w:hint="eastAsia"/>
          <w:sz w:val="18"/>
        </w:rPr>
        <w:t>号）第</w:t>
      </w:r>
      <w:r>
        <w:rPr>
          <w:rFonts w:hint="eastAsia"/>
          <w:sz w:val="18"/>
        </w:rPr>
        <w:t>96</w:t>
      </w:r>
      <w:r>
        <w:rPr>
          <w:rFonts w:hint="eastAsia"/>
          <w:sz w:val="18"/>
        </w:rPr>
        <w:t>条の６若しくは第</w:t>
      </w:r>
      <w:r>
        <w:rPr>
          <w:rFonts w:hint="eastAsia"/>
          <w:sz w:val="18"/>
        </w:rPr>
        <w:t>198</w:t>
      </w:r>
      <w:r>
        <w:rPr>
          <w:rFonts w:hint="eastAsia"/>
          <w:sz w:val="18"/>
        </w:rPr>
        <w:t>条又は公職にある者等のあっせん行為による利得等の処罰に関する法律（平成</w:t>
      </w:r>
      <w:r>
        <w:rPr>
          <w:rFonts w:hint="eastAsia"/>
          <w:sz w:val="18"/>
        </w:rPr>
        <w:t>12</w:t>
      </w:r>
      <w:r>
        <w:rPr>
          <w:rFonts w:hint="eastAsia"/>
          <w:sz w:val="18"/>
        </w:rPr>
        <w:t>年法律第</w:t>
      </w:r>
      <w:r>
        <w:rPr>
          <w:rFonts w:hint="eastAsia"/>
          <w:sz w:val="18"/>
        </w:rPr>
        <w:t>130</w:t>
      </w:r>
      <w:r>
        <w:rPr>
          <w:rFonts w:hint="eastAsia"/>
          <w:sz w:val="18"/>
        </w:rPr>
        <w:t>号）第４条の規定による刑に処せられたとき。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受注者は、この契約に関して独占禁止法第７条の４第７項（第８条の３において読み替えて準用する場合を含む。）又は第７条の７第３項（第７条の９第３項及び第４項において読み替えて準用する場合を含む。）の規定による通知を受けたときは、直ちに当該文書の写しを発注者に提出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（発注者の責めに帰すべき事由による場合の解除の制限）</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43</w:t>
      </w:r>
      <w:r>
        <w:rPr>
          <w:rFonts w:hint="eastAsia" w:asciiTheme="majorEastAsia" w:hAnsiTheme="majorEastAsia" w:eastAsiaTheme="majorEastAsia"/>
          <w:sz w:val="18"/>
        </w:rPr>
        <w:t>条</w:t>
      </w:r>
      <w:r>
        <w:rPr>
          <w:rFonts w:hint="eastAsia"/>
          <w:sz w:val="18"/>
        </w:rPr>
        <w:t>　第</w:t>
      </w:r>
      <w:r>
        <w:rPr>
          <w:rFonts w:hint="eastAsia"/>
          <w:sz w:val="18"/>
        </w:rPr>
        <w:t>41</w:t>
      </w:r>
      <w:r>
        <w:rPr>
          <w:rFonts w:hint="eastAsia"/>
          <w:sz w:val="18"/>
        </w:rPr>
        <w:t>条各号又は第</w:t>
      </w:r>
      <w:r>
        <w:rPr>
          <w:rFonts w:hint="eastAsia"/>
          <w:sz w:val="18"/>
        </w:rPr>
        <w:t>42</w:t>
      </w:r>
      <w:r>
        <w:rPr>
          <w:rFonts w:hint="eastAsia"/>
          <w:sz w:val="18"/>
        </w:rPr>
        <w:t>条各号に定める場合が発注者の責めに帰すべき事由によるものであるときは、発注者は、第</w:t>
      </w:r>
      <w:r>
        <w:rPr>
          <w:rFonts w:hint="eastAsia"/>
          <w:sz w:val="18"/>
        </w:rPr>
        <w:t>41</w:t>
      </w:r>
      <w:r>
        <w:rPr>
          <w:rFonts w:hint="eastAsia"/>
          <w:sz w:val="18"/>
        </w:rPr>
        <w:t>条又は第</w:t>
      </w:r>
      <w:r>
        <w:rPr>
          <w:rFonts w:hint="eastAsia"/>
          <w:sz w:val="18"/>
        </w:rPr>
        <w:t>42</w:t>
      </w:r>
      <w:r>
        <w:rPr>
          <w:rFonts w:hint="eastAsia"/>
          <w:sz w:val="18"/>
        </w:rPr>
        <w:t>条の規定による契約の解除をすることができない。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（受注者の催告による解除権）</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44</w:t>
      </w:r>
      <w:r>
        <w:rPr>
          <w:rFonts w:hint="eastAsia" w:asciiTheme="majorEastAsia" w:hAnsiTheme="majorEastAsia" w:eastAsiaTheme="majorEastAsia"/>
          <w:sz w:val="18"/>
        </w:rPr>
        <w:t>条</w:t>
      </w:r>
      <w:r>
        <w:rPr>
          <w:rFonts w:hint="eastAsia"/>
          <w:sz w:val="18"/>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（受注者の催告によらない解除権）</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45</w:t>
      </w:r>
      <w:r>
        <w:rPr>
          <w:rFonts w:hint="eastAsia" w:asciiTheme="majorEastAsia" w:hAnsiTheme="majorEastAsia" w:eastAsiaTheme="majorEastAsia"/>
          <w:sz w:val="18"/>
        </w:rPr>
        <w:t>条</w:t>
      </w:r>
      <w:r>
        <w:rPr>
          <w:rFonts w:hint="eastAsia"/>
          <w:sz w:val="18"/>
        </w:rPr>
        <w:t>　受注者は、次の各号のいずれかに該当するときは、直ちにこの契約を解除することができる。</w:t>
      </w:r>
    </w:p>
    <w:p>
      <w:pPr>
        <w:pStyle w:val="0"/>
        <w:overflowPunct w:val="0"/>
        <w:autoSpaceDE w:val="0"/>
        <w:autoSpaceDN w:val="0"/>
        <w:adjustRightInd w:val="0"/>
        <w:ind w:left="321" w:leftChars="67" w:hanging="180" w:hangingChars="100"/>
        <w:textAlignment w:val="center"/>
        <w:rPr>
          <w:rFonts w:hint="default"/>
          <w:sz w:val="18"/>
        </w:rPr>
      </w:pPr>
      <w:r>
        <w:rPr>
          <w:rFonts w:hint="eastAsia"/>
          <w:sz w:val="18"/>
        </w:rPr>
        <w:t xml:space="preserve">(1) </w:t>
      </w:r>
      <w:r>
        <w:rPr>
          <w:rFonts w:hint="eastAsia"/>
          <w:sz w:val="18"/>
        </w:rPr>
        <w:t>第</w:t>
      </w:r>
      <w:r>
        <w:rPr>
          <w:rFonts w:hint="eastAsia"/>
          <w:sz w:val="18"/>
        </w:rPr>
        <w:t>18</w:t>
      </w:r>
      <w:r>
        <w:rPr>
          <w:rFonts w:hint="eastAsia"/>
          <w:sz w:val="18"/>
        </w:rPr>
        <w:t>条の規定により設計図書を変更したため業務委託料が３分の２以上減少したとき。</w:t>
      </w:r>
    </w:p>
    <w:p>
      <w:pPr>
        <w:pStyle w:val="0"/>
        <w:overflowPunct w:val="0"/>
        <w:autoSpaceDE w:val="0"/>
        <w:autoSpaceDN w:val="0"/>
        <w:adjustRightInd w:val="0"/>
        <w:ind w:left="321" w:leftChars="67" w:hanging="180" w:hangingChars="100"/>
        <w:textAlignment w:val="center"/>
        <w:rPr>
          <w:rFonts w:hint="default"/>
          <w:sz w:val="18"/>
        </w:rPr>
      </w:pPr>
      <w:r>
        <w:rPr>
          <w:rFonts w:hint="eastAsia"/>
          <w:sz w:val="18"/>
        </w:rPr>
        <w:t xml:space="preserve">(2) </w:t>
      </w:r>
      <w:r>
        <w:rPr>
          <w:rFonts w:hint="eastAsia"/>
          <w:sz w:val="18"/>
        </w:rPr>
        <w:t>第</w:t>
      </w:r>
      <w:r>
        <w:rPr>
          <w:rFonts w:hint="eastAsia"/>
          <w:sz w:val="18"/>
        </w:rPr>
        <w:t>19</w:t>
      </w:r>
      <w:r>
        <w:rPr>
          <w:rFonts w:hint="eastAsia"/>
          <w:sz w:val="18"/>
        </w:rPr>
        <w:t>条の規定による業務の中止期間が履行期間の</w:t>
      </w:r>
      <w:r>
        <w:rPr>
          <w:rFonts w:hint="eastAsia"/>
          <w:sz w:val="18"/>
        </w:rPr>
        <w:t>10</w:t>
      </w:r>
      <w:r>
        <w:rPr>
          <w:rFonts w:hint="eastAsia"/>
          <w:sz w:val="18"/>
        </w:rPr>
        <w:t>分の５（履行期間の</w:t>
      </w:r>
      <w:r>
        <w:rPr>
          <w:rFonts w:hint="eastAsia"/>
          <w:sz w:val="18"/>
        </w:rPr>
        <w:t>10</w:t>
      </w:r>
      <w:r>
        <w:rPr>
          <w:rFonts w:hint="eastAsia"/>
          <w:sz w:val="18"/>
        </w:rPr>
        <w:t>分の５が６月を超えるときは、６月）を超えたとき。ただし、中止が業務の一部のみの場合は、その一部を除いた他の部分の業務が完了した後３月を経過しても、なおその中止が解除されないとき。</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（受注者の責めに帰すべき事由による場合の解除の制限）</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46</w:t>
      </w:r>
      <w:r>
        <w:rPr>
          <w:rFonts w:hint="eastAsia" w:asciiTheme="majorEastAsia" w:hAnsiTheme="majorEastAsia" w:eastAsiaTheme="majorEastAsia"/>
          <w:sz w:val="18"/>
        </w:rPr>
        <w:t>条</w:t>
      </w:r>
      <w:r>
        <w:rPr>
          <w:rFonts w:hint="eastAsia"/>
          <w:sz w:val="18"/>
        </w:rPr>
        <w:t>　第</w:t>
      </w:r>
      <w:r>
        <w:rPr>
          <w:rFonts w:hint="eastAsia"/>
          <w:sz w:val="18"/>
        </w:rPr>
        <w:t>44</w:t>
      </w:r>
      <w:r>
        <w:rPr>
          <w:rFonts w:hint="eastAsia"/>
          <w:sz w:val="18"/>
        </w:rPr>
        <w:t>条又は前条各号に定める場合が受注者の責めに帰すべき事由によるものであるときは、受注者は、前２条の規定による契約の解除をすることができない。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（解除の効果）</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47</w:t>
      </w:r>
      <w:r>
        <w:rPr>
          <w:rFonts w:hint="eastAsia" w:ascii="ＭＳ ゴシック" w:hAnsi="ＭＳ ゴシック" w:eastAsia="ＭＳ ゴシック"/>
          <w:sz w:val="18"/>
        </w:rPr>
        <w:t>条　</w:t>
      </w:r>
      <w:r>
        <w:rPr>
          <w:rFonts w:hint="eastAsia"/>
          <w:sz w:val="18"/>
        </w:rPr>
        <w:t>この契約が解除された場合には、第１条第２項に規定する発注者及び受注者の義務は消滅する。ただし、第</w:t>
      </w:r>
      <w:r>
        <w:rPr>
          <w:rFonts w:hint="eastAsia"/>
          <w:sz w:val="18"/>
        </w:rPr>
        <w:t>36</w:t>
      </w:r>
      <w:r>
        <w:rPr>
          <w:rFonts w:hint="eastAsia"/>
          <w:sz w:val="18"/>
        </w:rPr>
        <w:t>条に規定する部分引渡しに係る部分については、この限りでない。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発注者は、前項の規定にかかわらず、業務の完了前にこの契約が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前項に規定する既履行部分委託料は、発注者と受注者とが協議して定める。ただし、協議開始の日から</w:t>
      </w:r>
      <w:r>
        <w:rPr>
          <w:rFonts w:hint="eastAsia"/>
          <w:sz w:val="18"/>
        </w:rPr>
        <w:t>14</w:t>
      </w:r>
      <w:r>
        <w:rPr>
          <w:rFonts w:hint="eastAsia"/>
          <w:sz w:val="18"/>
        </w:rPr>
        <w:t>日以内に協議が整わない場合には、発注者が定め、受注者に通知する。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（解除に伴う措置）</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48</w:t>
      </w:r>
      <w:r>
        <w:rPr>
          <w:rFonts w:hint="eastAsia" w:ascii="ＭＳ ゴシック" w:hAnsi="ＭＳ ゴシック" w:eastAsia="ＭＳ ゴシック"/>
          <w:sz w:val="18"/>
        </w:rPr>
        <w:t>条　</w:t>
      </w:r>
      <w:r>
        <w:rPr>
          <w:rFonts w:hint="eastAsia"/>
          <w:sz w:val="18"/>
        </w:rPr>
        <w:t>この契約が業務の完了前に解除された場合において、第</w:t>
      </w:r>
      <w:r>
        <w:rPr>
          <w:rFonts w:hint="eastAsia"/>
          <w:sz w:val="18"/>
        </w:rPr>
        <w:t>33</w:t>
      </w:r>
      <w:r>
        <w:rPr>
          <w:rFonts w:hint="eastAsia"/>
          <w:sz w:val="18"/>
        </w:rPr>
        <w:t>条（第</w:t>
      </w:r>
      <w:r>
        <w:rPr>
          <w:rFonts w:hint="eastAsia"/>
          <w:sz w:val="18"/>
        </w:rPr>
        <w:t>36</w:t>
      </w:r>
      <w:r>
        <w:rPr>
          <w:rFonts w:hint="eastAsia"/>
          <w:sz w:val="18"/>
        </w:rPr>
        <w:t>条の３において準用する場合を含む。）の規定による前払金があったときは、受注者は、第</w:t>
      </w:r>
      <w:r>
        <w:rPr>
          <w:rFonts w:hint="eastAsia"/>
          <w:sz w:val="18"/>
        </w:rPr>
        <w:t>41</w:t>
      </w:r>
      <w:r>
        <w:rPr>
          <w:rFonts w:hint="eastAsia"/>
          <w:sz w:val="18"/>
        </w:rPr>
        <w:t>条、第</w:t>
      </w:r>
      <w:r>
        <w:rPr>
          <w:rFonts w:hint="eastAsia"/>
          <w:sz w:val="18"/>
        </w:rPr>
        <w:t>42</w:t>
      </w:r>
      <w:r>
        <w:rPr>
          <w:rFonts w:hint="eastAsia"/>
          <w:sz w:val="18"/>
        </w:rPr>
        <w:t>条若しくは第</w:t>
      </w:r>
      <w:r>
        <w:rPr>
          <w:rFonts w:hint="eastAsia"/>
          <w:sz w:val="18"/>
        </w:rPr>
        <w:t>42</w:t>
      </w:r>
      <w:r>
        <w:rPr>
          <w:rFonts w:hint="eastAsia"/>
          <w:sz w:val="18"/>
        </w:rPr>
        <w:t>条の２又は第</w:t>
      </w:r>
      <w:r>
        <w:rPr>
          <w:rFonts w:hint="eastAsia"/>
          <w:sz w:val="18"/>
        </w:rPr>
        <w:t>50</w:t>
      </w:r>
      <w:r>
        <w:rPr>
          <w:rFonts w:hint="eastAsia"/>
          <w:sz w:val="18"/>
        </w:rPr>
        <w:t>条第３項の規定による解除にあっては、当該前払金の額（第</w:t>
      </w:r>
      <w:r>
        <w:rPr>
          <w:rFonts w:hint="eastAsia"/>
          <w:sz w:val="18"/>
        </w:rPr>
        <w:t>36</w:t>
      </w:r>
      <w:r>
        <w:rPr>
          <w:rFonts w:hint="eastAsia"/>
          <w:sz w:val="18"/>
        </w:rPr>
        <w:t>条の規定により部分引渡しをしているときは、その部分引渡しにおいて償却した前払金の額）に当該前払金の支払の日から返還の日までの日数に応じて年</w:t>
      </w:r>
      <w:r>
        <w:rPr>
          <w:rFonts w:hint="eastAsia"/>
          <w:color w:val="auto"/>
          <w:sz w:val="18"/>
        </w:rPr>
        <w:t>3.0</w:t>
      </w:r>
      <w:r>
        <w:rPr>
          <w:rFonts w:hint="eastAsia"/>
          <w:sz w:val="18"/>
        </w:rPr>
        <w:t>パーセントの割合で計算した額の利息を付した額を、第</w:t>
      </w:r>
      <w:r>
        <w:rPr>
          <w:rFonts w:hint="eastAsia"/>
          <w:sz w:val="18"/>
        </w:rPr>
        <w:t>40</w:t>
      </w:r>
      <w:r>
        <w:rPr>
          <w:rFonts w:hint="eastAsia"/>
          <w:sz w:val="18"/>
        </w:rPr>
        <w:t>条、第</w:t>
      </w:r>
      <w:r>
        <w:rPr>
          <w:rFonts w:hint="eastAsia"/>
          <w:sz w:val="18"/>
        </w:rPr>
        <w:t>44</w:t>
      </w:r>
      <w:r>
        <w:rPr>
          <w:rFonts w:hint="eastAsia"/>
          <w:sz w:val="18"/>
        </w:rPr>
        <w:t>条又は第</w:t>
      </w:r>
      <w:r>
        <w:rPr>
          <w:rFonts w:hint="eastAsia"/>
          <w:sz w:val="18"/>
        </w:rPr>
        <w:t>45</w:t>
      </w:r>
      <w:r>
        <w:rPr>
          <w:rFonts w:hint="eastAsia"/>
          <w:sz w:val="18"/>
        </w:rPr>
        <w:t>条の規定による解除にあっては、当該前払金の額を発注者に返還しなければならない。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前項の規定にかかわらず、この契約が業務の完了前に解除され、かつ、前条第２項の規定により既履行部分の引渡しが行われる場合において、第</w:t>
      </w:r>
      <w:r>
        <w:rPr>
          <w:rFonts w:hint="eastAsia"/>
          <w:sz w:val="18"/>
        </w:rPr>
        <w:t>33</w:t>
      </w:r>
      <w:r>
        <w:rPr>
          <w:rFonts w:hint="eastAsia"/>
          <w:sz w:val="18"/>
        </w:rPr>
        <w:t>条（第</w:t>
      </w:r>
      <w:r>
        <w:rPr>
          <w:rFonts w:hint="eastAsia"/>
          <w:sz w:val="18"/>
        </w:rPr>
        <w:t>36</w:t>
      </w:r>
      <w:r>
        <w:rPr>
          <w:rFonts w:hint="eastAsia"/>
          <w:sz w:val="18"/>
        </w:rPr>
        <w:t>条の３において準用する場合を含む。）の規定による前払金があったときは、発注者は、当該前払金（第</w:t>
      </w:r>
      <w:r>
        <w:rPr>
          <w:rFonts w:hint="eastAsia"/>
          <w:sz w:val="18"/>
        </w:rPr>
        <w:t>36</w:t>
      </w:r>
      <w:r>
        <w:rPr>
          <w:rFonts w:hint="eastAsia"/>
          <w:sz w:val="18"/>
        </w:rPr>
        <w:t>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w:t>
      </w:r>
      <w:r>
        <w:rPr>
          <w:rFonts w:hint="eastAsia"/>
          <w:sz w:val="18"/>
        </w:rPr>
        <w:t>41</w:t>
      </w:r>
      <w:r>
        <w:rPr>
          <w:rFonts w:hint="eastAsia"/>
          <w:sz w:val="18"/>
        </w:rPr>
        <w:t>条、第</w:t>
      </w:r>
      <w:r>
        <w:rPr>
          <w:rFonts w:hint="eastAsia"/>
          <w:sz w:val="18"/>
        </w:rPr>
        <w:t>42</w:t>
      </w:r>
      <w:r>
        <w:rPr>
          <w:rFonts w:hint="eastAsia"/>
          <w:sz w:val="18"/>
        </w:rPr>
        <w:t>条若しくは第</w:t>
      </w:r>
      <w:r>
        <w:rPr>
          <w:rFonts w:hint="eastAsia"/>
          <w:sz w:val="18"/>
        </w:rPr>
        <w:t>42</w:t>
      </w:r>
      <w:r>
        <w:rPr>
          <w:rFonts w:hint="eastAsia"/>
          <w:sz w:val="18"/>
        </w:rPr>
        <w:t>条の２又は第</w:t>
      </w:r>
      <w:r>
        <w:rPr>
          <w:rFonts w:hint="eastAsia"/>
          <w:sz w:val="18"/>
        </w:rPr>
        <w:t>50</w:t>
      </w:r>
      <w:r>
        <w:rPr>
          <w:rFonts w:hint="eastAsia"/>
          <w:sz w:val="18"/>
        </w:rPr>
        <w:t>条第３項の規定による解除にあっては、当該余剰額に前払金の支払の日から返還の日までの日数に応じて年</w:t>
      </w:r>
      <w:r>
        <w:rPr>
          <w:rFonts w:hint="eastAsia"/>
          <w:color w:val="auto"/>
          <w:sz w:val="18"/>
        </w:rPr>
        <w:t>3.0</w:t>
      </w:r>
      <w:r>
        <w:rPr>
          <w:rFonts w:hint="eastAsia"/>
          <w:sz w:val="18"/>
        </w:rPr>
        <w:t>パーセントの割合で計算した額の利息を付した額を、第</w:t>
      </w:r>
      <w:r>
        <w:rPr>
          <w:rFonts w:hint="eastAsia"/>
          <w:sz w:val="18"/>
        </w:rPr>
        <w:t>40</w:t>
      </w:r>
      <w:r>
        <w:rPr>
          <w:rFonts w:hint="eastAsia"/>
          <w:sz w:val="18"/>
        </w:rPr>
        <w:t>条、第</w:t>
      </w:r>
      <w:r>
        <w:rPr>
          <w:rFonts w:hint="eastAsia"/>
          <w:sz w:val="18"/>
        </w:rPr>
        <w:t>44</w:t>
      </w:r>
      <w:r>
        <w:rPr>
          <w:rFonts w:hint="eastAsia"/>
          <w:sz w:val="18"/>
        </w:rPr>
        <w:t>条又は第</w:t>
      </w:r>
      <w:r>
        <w:rPr>
          <w:rFonts w:hint="eastAsia"/>
          <w:sz w:val="18"/>
        </w:rPr>
        <w:t>45</w:t>
      </w:r>
      <w:r>
        <w:rPr>
          <w:rFonts w:hint="eastAsia"/>
          <w:sz w:val="18"/>
        </w:rPr>
        <w:t>条の規定による解除にあっては、当該余剰額を発注者に返還しなければならない。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受注者は、この契約が業務の完了前に解除された場合において、作業現場に受注者が所有又は管理する業務の出来形部分（第</w:t>
      </w:r>
      <w:r>
        <w:rPr>
          <w:rFonts w:hint="eastAsia"/>
          <w:sz w:val="18"/>
        </w:rPr>
        <w:t>36</w:t>
      </w:r>
      <w:r>
        <w:rPr>
          <w:rFonts w:hint="eastAsia"/>
          <w:sz w:val="18"/>
        </w:rPr>
        <w:t>条第１項及び第２項に規定する部分引渡しに係る部分及び前条第２項に規定する検査に合格した既履行部分を除</w:t>
      </w:r>
      <w:r>
        <w:rPr>
          <w:rFonts w:hint="eastAsia"/>
          <w:sz w:val="18"/>
        </w:rPr>
        <w:t xml:space="preserve"> </w:t>
      </w:r>
      <w:r>
        <w:rPr>
          <w:rFonts w:hint="eastAsia"/>
          <w:sz w:val="18"/>
        </w:rPr>
        <w:t>く。）、調査機械器具、仮設物その他の物件（第６条第３項の規定により、受注者から業務の一部を委任され、又は請け負った者が所有又は管理するこれらの物件及び貸与品等のうち故意又は過失によりその返還が不可能となったものを含む。以下この条において同じ。）があるときは、受注者は、当該物件を撤去するとともに、作業現場を修復し、取り片付けて、発注者に明け渡さ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(1) </w:t>
      </w:r>
      <w:r>
        <w:rPr>
          <w:rFonts w:hint="eastAsia"/>
          <w:sz w:val="18"/>
        </w:rPr>
        <w:t>業務の出来形部分に関する撤去費用等</w:t>
      </w:r>
    </w:p>
    <w:p>
      <w:pPr>
        <w:pStyle w:val="0"/>
        <w:overflowPunct w:val="0"/>
        <w:autoSpaceDE w:val="0"/>
        <w:autoSpaceDN w:val="0"/>
        <w:adjustRightInd w:val="0"/>
        <w:ind w:left="361" w:leftChars="172"/>
        <w:textAlignment w:val="center"/>
        <w:rPr>
          <w:rFonts w:hint="default"/>
          <w:sz w:val="18"/>
        </w:rPr>
      </w:pPr>
      <w:r>
        <w:rPr>
          <w:rFonts w:hint="eastAsia"/>
          <w:sz w:val="18"/>
        </w:rPr>
        <w:t>　この契約の解除が第</w:t>
      </w:r>
      <w:r>
        <w:rPr>
          <w:rFonts w:hint="eastAsia"/>
          <w:sz w:val="18"/>
        </w:rPr>
        <w:t>41</w:t>
      </w:r>
      <w:r>
        <w:rPr>
          <w:rFonts w:hint="eastAsia"/>
          <w:sz w:val="18"/>
        </w:rPr>
        <w:t>条、第</w:t>
      </w:r>
      <w:r>
        <w:rPr>
          <w:rFonts w:hint="eastAsia"/>
          <w:sz w:val="18"/>
        </w:rPr>
        <w:t>42</w:t>
      </w:r>
      <w:r>
        <w:rPr>
          <w:rFonts w:hint="eastAsia"/>
          <w:sz w:val="18"/>
        </w:rPr>
        <w:t>条又は第</w:t>
      </w:r>
      <w:r>
        <w:rPr>
          <w:rFonts w:hint="eastAsia"/>
          <w:sz w:val="18"/>
        </w:rPr>
        <w:t>42</w:t>
      </w:r>
      <w:r>
        <w:rPr>
          <w:rFonts w:hint="eastAsia"/>
          <w:sz w:val="18"/>
        </w:rPr>
        <w:t>条の２若しくは第</w:t>
      </w:r>
      <w:r>
        <w:rPr>
          <w:rFonts w:hint="eastAsia"/>
          <w:sz w:val="18"/>
        </w:rPr>
        <w:t>50</w:t>
      </w:r>
      <w:r>
        <w:rPr>
          <w:rFonts w:hint="eastAsia"/>
          <w:sz w:val="18"/>
        </w:rPr>
        <w:t>条第３項によるときは受注者が負担し、第</w:t>
      </w:r>
      <w:r>
        <w:rPr>
          <w:rFonts w:hint="eastAsia"/>
          <w:sz w:val="18"/>
        </w:rPr>
        <w:t>40</w:t>
      </w:r>
      <w:r>
        <w:rPr>
          <w:rFonts w:hint="eastAsia"/>
          <w:sz w:val="18"/>
        </w:rPr>
        <w:t>条、第</w:t>
      </w:r>
      <w:r>
        <w:rPr>
          <w:rFonts w:hint="eastAsia"/>
          <w:sz w:val="18"/>
        </w:rPr>
        <w:t>44</w:t>
      </w:r>
      <w:r>
        <w:rPr>
          <w:rFonts w:hint="eastAsia"/>
          <w:sz w:val="18"/>
        </w:rPr>
        <w:t>条又は第</w:t>
      </w:r>
      <w:r>
        <w:rPr>
          <w:rFonts w:hint="eastAsia"/>
          <w:sz w:val="18"/>
        </w:rPr>
        <w:t>45</w:t>
      </w:r>
      <w:r>
        <w:rPr>
          <w:rFonts w:hint="eastAsia"/>
          <w:sz w:val="18"/>
        </w:rPr>
        <w:t>条によるときは発注者が負担する。</w:t>
      </w:r>
    </w:p>
    <w:p>
      <w:pPr>
        <w:pStyle w:val="0"/>
        <w:overflowPunct w:val="0"/>
        <w:autoSpaceDE w:val="0"/>
        <w:autoSpaceDN w:val="0"/>
        <w:adjustRightInd w:val="0"/>
        <w:ind w:left="361" w:leftChars="86" w:hanging="180" w:hangingChars="100"/>
        <w:textAlignment w:val="center"/>
        <w:rPr>
          <w:rFonts w:hint="default"/>
          <w:sz w:val="18"/>
        </w:rPr>
      </w:pPr>
      <w:r>
        <w:rPr>
          <w:rFonts w:hint="eastAsia"/>
          <w:sz w:val="18"/>
        </w:rPr>
        <w:t xml:space="preserve">(2) </w:t>
      </w:r>
      <w:r>
        <w:rPr>
          <w:rFonts w:hint="eastAsia"/>
          <w:sz w:val="18"/>
        </w:rPr>
        <w:t>調査機械器具、仮設物その他の物件に関する撤去費用等　</w:t>
      </w:r>
    </w:p>
    <w:p>
      <w:pPr>
        <w:pStyle w:val="0"/>
        <w:overflowPunct w:val="0"/>
        <w:autoSpaceDE w:val="0"/>
        <w:autoSpaceDN w:val="0"/>
        <w:adjustRightInd w:val="0"/>
        <w:ind w:left="361" w:leftChars="172" w:firstLine="180" w:firstLineChars="100"/>
        <w:textAlignment w:val="center"/>
        <w:rPr>
          <w:rFonts w:hint="default"/>
          <w:sz w:val="18"/>
        </w:rPr>
      </w:pPr>
      <w:r>
        <w:rPr>
          <w:rFonts w:hint="eastAsia"/>
          <w:sz w:val="18"/>
        </w:rPr>
        <w:t>受注者が負担する。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６　第４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７　第３項前段に規定する受注者のとるべき措置の期限、方法等については、この契約の解除が第</w:t>
      </w:r>
      <w:r>
        <w:rPr>
          <w:rFonts w:hint="eastAsia"/>
          <w:sz w:val="18"/>
        </w:rPr>
        <w:t>41</w:t>
      </w:r>
      <w:r>
        <w:rPr>
          <w:rFonts w:hint="eastAsia"/>
          <w:sz w:val="18"/>
        </w:rPr>
        <w:t>条、第</w:t>
      </w:r>
      <w:r>
        <w:rPr>
          <w:rFonts w:hint="eastAsia"/>
          <w:sz w:val="18"/>
        </w:rPr>
        <w:t>42</w:t>
      </w:r>
      <w:r>
        <w:rPr>
          <w:rFonts w:hint="eastAsia"/>
          <w:sz w:val="18"/>
        </w:rPr>
        <w:t>条又は第</w:t>
      </w:r>
      <w:r>
        <w:rPr>
          <w:rFonts w:hint="eastAsia"/>
          <w:sz w:val="18"/>
        </w:rPr>
        <w:t>42</w:t>
      </w:r>
      <w:r>
        <w:rPr>
          <w:rFonts w:hint="eastAsia"/>
          <w:sz w:val="18"/>
        </w:rPr>
        <w:t>条の２若しくは第</w:t>
      </w:r>
      <w:r>
        <w:rPr>
          <w:rFonts w:hint="eastAsia"/>
          <w:sz w:val="18"/>
        </w:rPr>
        <w:t>50</w:t>
      </w:r>
      <w:r>
        <w:rPr>
          <w:rFonts w:hint="eastAsia"/>
          <w:sz w:val="18"/>
        </w:rPr>
        <w:t>条第３項によるときは発注者が定め、第</w:t>
      </w:r>
      <w:r>
        <w:rPr>
          <w:rFonts w:hint="eastAsia"/>
          <w:sz w:val="18"/>
        </w:rPr>
        <w:t>40</w:t>
      </w:r>
      <w:r>
        <w:rPr>
          <w:rFonts w:hint="eastAsia"/>
          <w:sz w:val="18"/>
        </w:rPr>
        <w:t>条、第</w:t>
      </w:r>
      <w:r>
        <w:rPr>
          <w:rFonts w:hint="eastAsia"/>
          <w:sz w:val="18"/>
        </w:rPr>
        <w:t>44</w:t>
      </w:r>
      <w:r>
        <w:rPr>
          <w:rFonts w:hint="eastAsia"/>
          <w:sz w:val="18"/>
        </w:rPr>
        <w:t>条又は第</w:t>
      </w:r>
      <w:r>
        <w:rPr>
          <w:rFonts w:hint="eastAsia"/>
          <w:sz w:val="18"/>
        </w:rPr>
        <w:t>45</w:t>
      </w:r>
      <w:r>
        <w:rPr>
          <w:rFonts w:hint="eastAsia"/>
          <w:sz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（談合等に係る違約金）</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49</w:t>
      </w:r>
      <w:r>
        <w:rPr>
          <w:rFonts w:hint="eastAsia" w:ascii="ＭＳ ゴシック" w:hAnsi="ＭＳ ゴシック" w:eastAsia="ＭＳ ゴシック"/>
          <w:sz w:val="18"/>
        </w:rPr>
        <w:t>条</w:t>
      </w:r>
      <w:r>
        <w:rPr>
          <w:rFonts w:hint="eastAsia"/>
          <w:sz w:val="18"/>
        </w:rPr>
        <w:t>　受注者はこの契約に関して第</w:t>
      </w:r>
      <w:r>
        <w:rPr>
          <w:rFonts w:hint="eastAsia"/>
          <w:sz w:val="18"/>
        </w:rPr>
        <w:t>42</w:t>
      </w:r>
      <w:r>
        <w:rPr>
          <w:rFonts w:hint="eastAsia"/>
          <w:sz w:val="18"/>
        </w:rPr>
        <w:t>条の２第１項各号のいずれかに該当するときは、発注者がこの契約を解除するか否かを問わず、違約金として、業務委託料の</w:t>
      </w:r>
      <w:r>
        <w:rPr>
          <w:rFonts w:hint="eastAsia"/>
          <w:sz w:val="18"/>
        </w:rPr>
        <w:t>10</w:t>
      </w:r>
      <w:r>
        <w:rPr>
          <w:rFonts w:hint="eastAsia"/>
          <w:sz w:val="18"/>
        </w:rPr>
        <w:t>分の２に相当する額を発注者の指定する期間内に支払わなければならない。ただし発注者が特に認める場合は、この限りでない。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委託業務が完了した後に、受注者が第</w:t>
      </w:r>
      <w:r>
        <w:rPr>
          <w:rFonts w:hint="eastAsia"/>
          <w:sz w:val="18"/>
        </w:rPr>
        <w:t>42</w:t>
      </w:r>
      <w:r>
        <w:rPr>
          <w:rFonts w:hint="eastAsia"/>
          <w:sz w:val="18"/>
        </w:rPr>
        <w:t>条の２第１項各号のいずれかに該当することが明らかになった場合についても、前項と同様とする。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前２項の場合において、受注者が設計共同体であり、既に解散されているときは、発注者は、受注者の代表者であった者又は構成員であった者に違約金の支払を請求することができる。この場合においては、当該共同体のすべての構成員であった者は、共同連帯して第１項の額を発注者に支払わなければなら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（発注者の損害賠償請求等）</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50</w:t>
      </w:r>
      <w:r>
        <w:rPr>
          <w:rFonts w:hint="eastAsia" w:asciiTheme="majorEastAsia" w:hAnsiTheme="majorEastAsia" w:eastAsiaTheme="majorEastAsia"/>
          <w:sz w:val="18"/>
        </w:rPr>
        <w:t>条</w:t>
      </w:r>
      <w:r>
        <w:rPr>
          <w:rFonts w:hint="eastAsia"/>
          <w:sz w:val="18"/>
        </w:rPr>
        <w:t>　発注者は、受注者が次の各号のいずれかに該当するときは、これによって生じた損害の賠償を請求することができる。</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履行期間内に業務を完了することができないとき。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この契約の成果物に契約不適合があるとき。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(3) </w:t>
      </w:r>
      <w:r>
        <w:rPr>
          <w:rFonts w:hint="eastAsia"/>
          <w:sz w:val="18"/>
        </w:rPr>
        <w:t>第</w:t>
      </w:r>
      <w:r>
        <w:rPr>
          <w:rFonts w:hint="eastAsia"/>
          <w:sz w:val="18"/>
        </w:rPr>
        <w:t>41</w:t>
      </w:r>
      <w:r>
        <w:rPr>
          <w:rFonts w:hint="eastAsia"/>
          <w:sz w:val="18"/>
        </w:rPr>
        <w:t>条又は第</w:t>
      </w:r>
      <w:r>
        <w:rPr>
          <w:rFonts w:hint="eastAsia"/>
          <w:sz w:val="18"/>
        </w:rPr>
        <w:t>42</w:t>
      </w:r>
      <w:r>
        <w:rPr>
          <w:rFonts w:hint="eastAsia"/>
          <w:sz w:val="18"/>
        </w:rPr>
        <w:t>条の規定により成果物の引渡し後にこの契約が解除されたとき。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(4) </w:t>
      </w:r>
      <w:r>
        <w:rPr>
          <w:rFonts w:hint="eastAsia"/>
          <w:sz w:val="18"/>
        </w:rPr>
        <w:t>前３号に掲げる場合のほか、債務の本旨に従った履行をしないとき又は債務の履行が不能であるとき。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次の各号のいずれかに該当するときは、前項の損害賠償に代えて、受注者は、業務委託料の</w:t>
      </w:r>
      <w:r>
        <w:rPr>
          <w:rFonts w:hint="eastAsia"/>
          <w:sz w:val="18"/>
        </w:rPr>
        <w:t>10</w:t>
      </w:r>
      <w:r>
        <w:rPr>
          <w:rFonts w:hint="eastAsia"/>
          <w:sz w:val="18"/>
        </w:rPr>
        <w:t>分の１に相当する額を違約金として発注者の指定する期間内に支払わなければならない。</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第</w:t>
      </w:r>
      <w:r>
        <w:rPr>
          <w:rFonts w:hint="eastAsia"/>
          <w:sz w:val="18"/>
        </w:rPr>
        <w:t>41</w:t>
      </w:r>
      <w:r>
        <w:rPr>
          <w:rFonts w:hint="eastAsia"/>
          <w:sz w:val="18"/>
        </w:rPr>
        <w:t>条又は第</w:t>
      </w:r>
      <w:r>
        <w:rPr>
          <w:rFonts w:hint="eastAsia"/>
          <w:sz w:val="18"/>
        </w:rPr>
        <w:t>42</w:t>
      </w:r>
      <w:r>
        <w:rPr>
          <w:rFonts w:hint="eastAsia"/>
          <w:sz w:val="18"/>
        </w:rPr>
        <w:t>条の規定により成果物の引渡し前にこの契約が解除されたとき。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成果物の引渡し前に、受注者がその債務の履行を拒否し、又は受注者の責めに帰すべき事由によって受注者の債務について履行が不可能となったとき。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次の各号に掲げる者がこの契約を解除した場合は、前項第２号に該当するものとみなす。</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受注者について破産手続開始の決定があった場合において、破産法（平成</w:t>
      </w:r>
      <w:r>
        <w:rPr>
          <w:rFonts w:hint="eastAsia"/>
          <w:sz w:val="18"/>
        </w:rPr>
        <w:t>16</w:t>
      </w:r>
      <w:r>
        <w:rPr>
          <w:rFonts w:hint="eastAsia"/>
          <w:sz w:val="18"/>
        </w:rPr>
        <w:t>年法律第</w:t>
      </w:r>
      <w:r>
        <w:rPr>
          <w:rFonts w:hint="eastAsia"/>
          <w:sz w:val="18"/>
        </w:rPr>
        <w:t>75</w:t>
      </w:r>
      <w:r>
        <w:rPr>
          <w:rFonts w:hint="eastAsia"/>
          <w:sz w:val="18"/>
        </w:rPr>
        <w:t>号）の規定により選任された破産管財人</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受注者について更生手続開始の決定があった場合において、会社更生法（平成</w:t>
      </w:r>
      <w:r>
        <w:rPr>
          <w:rFonts w:hint="eastAsia"/>
          <w:sz w:val="18"/>
        </w:rPr>
        <w:t>14</w:t>
      </w:r>
      <w:r>
        <w:rPr>
          <w:rFonts w:hint="eastAsia"/>
          <w:sz w:val="18"/>
        </w:rPr>
        <w:t>年法律第</w:t>
      </w:r>
      <w:r>
        <w:rPr>
          <w:rFonts w:hint="eastAsia"/>
          <w:sz w:val="18"/>
        </w:rPr>
        <w:t>154</w:t>
      </w:r>
      <w:r>
        <w:rPr>
          <w:rFonts w:hint="eastAsia"/>
          <w:sz w:val="18"/>
        </w:rPr>
        <w:t>号）の規定により選任された管財人</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(3) </w:t>
      </w:r>
      <w:r>
        <w:rPr>
          <w:rFonts w:hint="eastAsia"/>
          <w:sz w:val="18"/>
        </w:rPr>
        <w:t>受注者について再生手続開始の決定があった場合において、民事再生法（平成</w:t>
      </w:r>
      <w:r>
        <w:rPr>
          <w:rFonts w:hint="eastAsia"/>
          <w:sz w:val="18"/>
        </w:rPr>
        <w:t>11</w:t>
      </w:r>
      <w:r>
        <w:rPr>
          <w:rFonts w:hint="eastAsia"/>
          <w:sz w:val="18"/>
        </w:rPr>
        <w:t>年法律第</w:t>
      </w:r>
      <w:r>
        <w:rPr>
          <w:rFonts w:hint="eastAsia"/>
          <w:sz w:val="18"/>
        </w:rPr>
        <w:t>225</w:t>
      </w:r>
      <w:r>
        <w:rPr>
          <w:rFonts w:hint="eastAsia"/>
          <w:sz w:val="18"/>
        </w:rPr>
        <w:t>号）の規定により選任された再生債務者等</w:t>
      </w:r>
    </w:p>
    <w:p>
      <w:pPr>
        <w:pStyle w:val="0"/>
        <w:overflowPunct w:val="0"/>
        <w:autoSpaceDE w:val="0"/>
        <w:autoSpaceDN w:val="0"/>
        <w:adjustRightInd w:val="0"/>
        <w:ind w:left="180" w:hanging="180" w:hangingChars="100"/>
        <w:textAlignment w:val="center"/>
        <w:rPr>
          <w:rFonts w:hint="default"/>
          <w:sz w:val="18"/>
        </w:rPr>
      </w:pPr>
      <w:r>
        <w:rPr>
          <w:rFonts w:hint="eastAsia"/>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５　第１項第１号に該当し、発注者が損害の賠償を請求する場合の請求額は、業務委託料から既履行部分に相応する業務委託料を控除した額につき、遅延日数に応じ、年</w:t>
      </w:r>
      <w:r>
        <w:rPr>
          <w:rFonts w:hint="eastAsia"/>
          <w:color w:val="auto"/>
          <w:sz w:val="18"/>
        </w:rPr>
        <w:t>3.0</w:t>
      </w:r>
      <w:r>
        <w:rPr>
          <w:rFonts w:hint="eastAsia"/>
          <w:sz w:val="18"/>
        </w:rPr>
        <w:t>パーセントの割合で計算した額とする。</w:t>
      </w:r>
    </w:p>
    <w:p>
      <w:pPr>
        <w:pStyle w:val="0"/>
        <w:overflowPunct w:val="0"/>
        <w:autoSpaceDE w:val="0"/>
        <w:autoSpaceDN w:val="0"/>
        <w:adjustRightInd w:val="0"/>
        <w:ind w:left="180" w:hanging="180" w:hangingChars="100"/>
        <w:textAlignment w:val="center"/>
        <w:rPr>
          <w:rFonts w:hint="default"/>
          <w:sz w:val="18"/>
          <w:u w:val="single" w:color="auto"/>
        </w:rPr>
      </w:pPr>
      <w:r>
        <w:rPr>
          <w:rFonts w:hint="eastAsia"/>
          <w:sz w:val="18"/>
        </w:rPr>
        <w:t>６　第２項の場合（第</w:t>
      </w:r>
      <w:r>
        <w:rPr>
          <w:rFonts w:hint="eastAsia"/>
          <w:sz w:val="18"/>
        </w:rPr>
        <w:t>42</w:t>
      </w:r>
      <w:r>
        <w:rPr>
          <w:rFonts w:hint="eastAsia"/>
          <w:sz w:val="18"/>
        </w:rPr>
        <w:t>条第８号及び第</w:t>
      </w:r>
      <w:r>
        <w:rPr>
          <w:rFonts w:hint="eastAsia"/>
          <w:sz w:val="18"/>
        </w:rPr>
        <w:t>10</w:t>
      </w:r>
      <w:r>
        <w:rPr>
          <w:rFonts w:hint="eastAsia"/>
          <w:sz w:val="18"/>
        </w:rPr>
        <w:t>号の規定により、この契約が解除された場合を除く。）において、第３条の２の規定により契約保証金の納付又はこれに代わる担保の提供が行われているときは、発注者は、当該契約保証金又は担保をもって同項の違約金に充当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（受注者の損害賠償請求等）</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51</w:t>
      </w:r>
      <w:r>
        <w:rPr>
          <w:rFonts w:hint="eastAsia" w:asciiTheme="majorEastAsia" w:hAnsiTheme="majorEastAsia" w:eastAsiaTheme="majorEastAsia"/>
          <w:sz w:val="18"/>
        </w:rPr>
        <w:t>条</w:t>
      </w:r>
      <w:r>
        <w:rPr>
          <w:rFonts w:hint="eastAsia"/>
          <w:sz w:val="18"/>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(1) </w:t>
      </w:r>
      <w:r>
        <w:rPr>
          <w:rFonts w:hint="eastAsia"/>
          <w:sz w:val="18"/>
        </w:rPr>
        <w:t>第</w:t>
      </w:r>
      <w:r>
        <w:rPr>
          <w:rFonts w:hint="eastAsia"/>
          <w:sz w:val="18"/>
        </w:rPr>
        <w:t>40</w:t>
      </w:r>
      <w:r>
        <w:rPr>
          <w:rFonts w:hint="eastAsia"/>
          <w:sz w:val="18"/>
        </w:rPr>
        <w:t>条、第</w:t>
      </w:r>
      <w:r>
        <w:rPr>
          <w:rFonts w:hint="eastAsia"/>
          <w:sz w:val="18"/>
        </w:rPr>
        <w:t>44</w:t>
      </w:r>
      <w:r>
        <w:rPr>
          <w:rFonts w:hint="eastAsia"/>
          <w:sz w:val="18"/>
        </w:rPr>
        <w:t>条又は第</w:t>
      </w:r>
      <w:r>
        <w:rPr>
          <w:rFonts w:hint="eastAsia"/>
          <w:sz w:val="18"/>
        </w:rPr>
        <w:t>45</w:t>
      </w:r>
      <w:r>
        <w:rPr>
          <w:rFonts w:hint="eastAsia"/>
          <w:sz w:val="18"/>
        </w:rPr>
        <w:t>条の規定によりこの契約が解除されたとき。</w:t>
      </w:r>
    </w:p>
    <w:p>
      <w:pPr>
        <w:pStyle w:val="0"/>
        <w:overflowPunct w:val="0"/>
        <w:autoSpaceDE w:val="0"/>
        <w:autoSpaceDN w:val="0"/>
        <w:adjustRightInd w:val="0"/>
        <w:ind w:left="390" w:leftChars="100" w:hanging="180" w:hangingChars="100"/>
        <w:textAlignment w:val="center"/>
        <w:rPr>
          <w:rFonts w:hint="default"/>
          <w:sz w:val="18"/>
        </w:rPr>
      </w:pPr>
      <w:r>
        <w:rPr>
          <w:rFonts w:hint="eastAsia"/>
          <w:sz w:val="18"/>
        </w:rPr>
        <w:t xml:space="preserve">(2) </w:t>
      </w:r>
      <w:r>
        <w:rPr>
          <w:rFonts w:hint="eastAsia"/>
          <w:sz w:val="18"/>
        </w:rPr>
        <w:t>前号に掲げる場合のほか、債務の本旨に従った履行をしないとき又は債務の履行が不能であるとき。</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第</w:t>
      </w:r>
      <w:r>
        <w:rPr>
          <w:rFonts w:hint="eastAsia"/>
          <w:sz w:val="18"/>
        </w:rPr>
        <w:t>31</w:t>
      </w:r>
      <w:r>
        <w:rPr>
          <w:rFonts w:hint="eastAsia"/>
          <w:sz w:val="18"/>
        </w:rPr>
        <w:t>条第２項（第</w:t>
      </w:r>
      <w:r>
        <w:rPr>
          <w:rFonts w:hint="eastAsia"/>
          <w:sz w:val="18"/>
        </w:rPr>
        <w:t>36</w:t>
      </w:r>
      <w:r>
        <w:rPr>
          <w:rFonts w:hint="eastAsia"/>
          <w:sz w:val="18"/>
        </w:rPr>
        <w:t>条において準用する場合を含む。）の規定による業務委託料の支払が遅れた場合においては、受注者は、未受領金額につき、遅延日数に応じ、年</w:t>
      </w:r>
      <w:bookmarkStart w:id="0" w:name="_GoBack"/>
      <w:bookmarkEnd w:id="0"/>
      <w:r>
        <w:rPr>
          <w:rFonts w:hint="eastAsia"/>
          <w:color w:val="auto"/>
          <w:sz w:val="18"/>
        </w:rPr>
        <w:t>3.0</w:t>
      </w:r>
      <w:r>
        <w:rPr>
          <w:rFonts w:hint="eastAsia"/>
          <w:sz w:val="18"/>
        </w:rPr>
        <w:t>パーセントの割合で計算した額の遅延利息の支払を発注者に請求することができる。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（契約不適合責任期間等）</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52</w:t>
      </w:r>
      <w:r>
        <w:rPr>
          <w:rFonts w:hint="eastAsia" w:ascii="ＭＳ ゴシック" w:hAnsi="ＭＳ ゴシック" w:eastAsia="ＭＳ ゴシック"/>
          <w:sz w:val="18"/>
        </w:rPr>
        <w:t>条</w:t>
      </w:r>
      <w:r>
        <w:rPr>
          <w:rFonts w:hint="eastAsia"/>
          <w:sz w:val="18"/>
        </w:rPr>
        <w:t>　発注者は、引き渡された成果物に関し、第</w:t>
      </w:r>
      <w:r>
        <w:rPr>
          <w:rFonts w:hint="eastAsia"/>
          <w:sz w:val="18"/>
        </w:rPr>
        <w:t>30</w:t>
      </w:r>
      <w:r>
        <w:rPr>
          <w:rFonts w:hint="eastAsia"/>
          <w:sz w:val="18"/>
        </w:rPr>
        <w:t>条第３項又は第４項（第</w:t>
      </w:r>
      <w:r>
        <w:rPr>
          <w:rFonts w:hint="eastAsia"/>
          <w:sz w:val="18"/>
        </w:rPr>
        <w:t>36</w:t>
      </w:r>
      <w:r>
        <w:rPr>
          <w:rFonts w:hint="eastAsia"/>
          <w:sz w:val="18"/>
        </w:rPr>
        <w:t>条においてこれら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前項の請求等は、具体的な契約不適合の内容、請求する損害額の算定の根拠等当該請求等の根拠を示して、受注者の契約不適合責任を問う意思を明確に告げることで行う。</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overflowPunct w:val="0"/>
        <w:autoSpaceDE w:val="0"/>
        <w:autoSpaceDN w:val="0"/>
        <w:adjustRightInd w:val="0"/>
        <w:ind w:left="180" w:hanging="180" w:hangingChars="100"/>
        <w:textAlignment w:val="center"/>
        <w:rPr>
          <w:rFonts w:hint="default"/>
          <w:sz w:val="18"/>
        </w:rPr>
      </w:pPr>
      <w:r>
        <w:rPr>
          <w:rFonts w:hint="eastAsia"/>
          <w:sz w:val="18"/>
        </w:rPr>
        <w:t>４</w:t>
      </w:r>
      <w:r>
        <w:rPr>
          <w:rFonts w:hint="eastAsia"/>
          <w:sz w:val="18"/>
        </w:rPr>
        <w:t xml:space="preserve"> </w:t>
      </w:r>
      <w:r>
        <w:rPr>
          <w:rFonts w:hint="eastAsia"/>
          <w:sz w:val="18"/>
        </w:rPr>
        <w:t>発注者は、第１項の請求等を行ったときは、当該請求等の根拠となる契約不適合に関し、民法の消滅時効の範囲で、当該請求等以外に必要と認められる請求等をすることができる。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５</w:t>
      </w:r>
      <w:r>
        <w:rPr>
          <w:rFonts w:hint="eastAsia"/>
          <w:sz w:val="18"/>
        </w:rPr>
        <w:t xml:space="preserve"> </w:t>
      </w:r>
      <w:r>
        <w:rPr>
          <w:rFonts w:hint="eastAsia"/>
          <w:sz w:val="18"/>
        </w:rPr>
        <w:t>前各項の規定は、契約不適合が受注者の故意又は重過失により生じたものであるときには適用せず、契約不適合に関する受注者の責任については、民法の定めるところによる。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６</w:t>
      </w:r>
      <w:r>
        <w:rPr>
          <w:rFonts w:hint="eastAsia"/>
          <w:sz w:val="18"/>
        </w:rPr>
        <w:t xml:space="preserve"> </w:t>
      </w:r>
      <w:r>
        <w:rPr>
          <w:rFonts w:hint="eastAsia"/>
          <w:sz w:val="18"/>
        </w:rPr>
        <w:t>民法第</w:t>
      </w:r>
      <w:r>
        <w:rPr>
          <w:rFonts w:hint="eastAsia"/>
          <w:sz w:val="18"/>
        </w:rPr>
        <w:t>637</w:t>
      </w:r>
      <w:r>
        <w:rPr>
          <w:rFonts w:hint="eastAsia"/>
          <w:sz w:val="18"/>
        </w:rPr>
        <w:t>条第１項の規定は、契約不適合責任期間については適用しない。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７</w:t>
      </w:r>
      <w:r>
        <w:rPr>
          <w:rFonts w:hint="eastAsia"/>
          <w:sz w:val="18"/>
        </w:rPr>
        <w:t xml:space="preserve"> </w:t>
      </w:r>
      <w:r>
        <w:rPr>
          <w:rFonts w:hint="eastAsia"/>
          <w:sz w:val="18"/>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８</w:t>
      </w:r>
      <w:r>
        <w:rPr>
          <w:rFonts w:hint="eastAsia"/>
          <w:sz w:val="18"/>
        </w:rPr>
        <w:t xml:space="preserve"> </w:t>
      </w:r>
      <w:r>
        <w:rPr>
          <w:rFonts w:hint="eastAsia"/>
          <w:sz w:val="18"/>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（保険）</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53</w:t>
      </w:r>
      <w:r>
        <w:rPr>
          <w:rFonts w:hint="eastAsia" w:ascii="ＭＳ ゴシック" w:hAnsi="ＭＳ ゴシック" w:eastAsia="ＭＳ ゴシック"/>
          <w:sz w:val="18"/>
        </w:rPr>
        <w:t>条　</w:t>
      </w:r>
      <w:r>
        <w:rPr>
          <w:rFonts w:hint="eastAsia"/>
          <w:sz w:val="18"/>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（賠償金等の徴収）</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54</w:t>
      </w:r>
      <w:r>
        <w:rPr>
          <w:rFonts w:hint="eastAsia" w:ascii="ＭＳ ゴシック" w:hAnsi="ＭＳ ゴシック" w:eastAsia="ＭＳ ゴシック"/>
          <w:sz w:val="18"/>
        </w:rPr>
        <w:t>条　</w:t>
      </w:r>
      <w:r>
        <w:rPr>
          <w:rFonts w:hint="eastAsia"/>
          <w:sz w:val="18"/>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Pr>
          <w:rFonts w:hint="eastAsia"/>
          <w:color w:val="auto"/>
          <w:sz w:val="18"/>
        </w:rPr>
        <w:t>3.0</w:t>
      </w:r>
      <w:r>
        <w:rPr>
          <w:rFonts w:hint="eastAsia"/>
          <w:sz w:val="18"/>
        </w:rPr>
        <w:t>パーセントの割合で計算した利息を付した額と、発注者の支払うべき業務委託料とを相殺し、なお不足があるときは追徴する。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前項の追徴をする場合には、発注者は、受注者から遅延日数につき年</w:t>
      </w:r>
      <w:r>
        <w:rPr>
          <w:rFonts w:hint="eastAsia"/>
          <w:color w:val="auto"/>
          <w:sz w:val="18"/>
        </w:rPr>
        <w:t>3.0</w:t>
      </w:r>
      <w:r>
        <w:rPr>
          <w:rFonts w:hint="eastAsia"/>
          <w:sz w:val="18"/>
        </w:rPr>
        <w:t>パーセントの割合で計算した額の延滞金を徴収する。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（紛争の解決）</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55</w:t>
      </w:r>
      <w:r>
        <w:rPr>
          <w:rFonts w:hint="eastAsia" w:ascii="ＭＳ ゴシック" w:hAnsi="ＭＳ ゴシック" w:eastAsia="ＭＳ ゴシック"/>
          <w:sz w:val="18"/>
        </w:rPr>
        <w:t>条　</w:t>
      </w:r>
      <w:r>
        <w:rPr>
          <w:rFonts w:hint="eastAsia"/>
          <w:sz w:val="18"/>
        </w:rPr>
        <w:t>この契約書の各条項において発注者と受注者とが協議して定めるものにつき協議が整わなかった場合に発注者が定めたものに受注者が不服があるときその他契約に関して発注者と受注者との間に紛争を生じたとき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pPr>
        <w:pStyle w:val="0"/>
        <w:overflowPunct w:val="0"/>
        <w:autoSpaceDE w:val="0"/>
        <w:autoSpaceDN w:val="0"/>
        <w:adjustRightInd w:val="0"/>
        <w:ind w:left="180" w:hanging="180" w:hangingChars="100"/>
        <w:textAlignment w:val="center"/>
        <w:rPr>
          <w:rFonts w:hint="default"/>
          <w:sz w:val="18"/>
        </w:rPr>
      </w:pPr>
      <w:r>
        <w:rPr>
          <w:rFonts w:hint="eastAsia"/>
          <w:sz w:val="18"/>
        </w:rPr>
        <w:t>２　前項の規定にかかわらず、管理技術者は又は照査技術者の業務の実施に関する紛争、受注者の使用人又は受注者から業務を委任され、又は請け負った者の業務の実施に関する紛争及び調査職員の職務の執行に関する紛争については、第</w:t>
      </w:r>
      <w:r>
        <w:rPr>
          <w:rFonts w:hint="eastAsia"/>
          <w:sz w:val="18"/>
        </w:rPr>
        <w:t>13</w:t>
      </w:r>
      <w:r>
        <w:rPr>
          <w:rFonts w:hint="eastAsia"/>
          <w:sz w:val="18"/>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overflowPunct w:val="0"/>
        <w:autoSpaceDE w:val="0"/>
        <w:autoSpaceDN w:val="0"/>
        <w:adjustRightInd w:val="0"/>
        <w:ind w:left="180" w:hanging="180" w:hangingChars="100"/>
        <w:textAlignment w:val="center"/>
        <w:rPr>
          <w:rFonts w:hint="default"/>
          <w:sz w:val="18"/>
        </w:rPr>
      </w:pPr>
      <w:r>
        <w:rPr>
          <w:rFonts w:hint="eastAsia"/>
          <w:sz w:val="18"/>
        </w:rPr>
        <w:t>３　第１項の規定にかかわらず、発注者又は受注者は、必要があると認めるときは、同項に規定する手続前又は手続中であっても同項の発注者と受注者との間の紛争について民事訴訟法（平成８年法律第</w:t>
      </w:r>
      <w:r>
        <w:rPr>
          <w:rFonts w:hint="eastAsia"/>
          <w:sz w:val="18"/>
        </w:rPr>
        <w:t>109</w:t>
      </w:r>
      <w:r>
        <w:rPr>
          <w:rFonts w:hint="eastAsia"/>
          <w:sz w:val="18"/>
        </w:rPr>
        <w:t>号）に基づく訴えの提起又は民事調停法（昭和</w:t>
      </w:r>
      <w:r>
        <w:rPr>
          <w:rFonts w:hint="eastAsia"/>
          <w:sz w:val="18"/>
        </w:rPr>
        <w:t>26</w:t>
      </w:r>
      <w:r>
        <w:rPr>
          <w:rFonts w:hint="eastAsia"/>
          <w:sz w:val="18"/>
        </w:rPr>
        <w:t>年法律第</w:t>
      </w:r>
      <w:r>
        <w:rPr>
          <w:rFonts w:hint="eastAsia"/>
          <w:sz w:val="18"/>
        </w:rPr>
        <w:t>222</w:t>
      </w:r>
      <w:r>
        <w:rPr>
          <w:rFonts w:hint="eastAsia"/>
          <w:sz w:val="18"/>
        </w:rPr>
        <w:t>号）に基づく調停の申立てを行うことができる。</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sz w:val="18"/>
        </w:rPr>
      </w:pPr>
      <w:r>
        <w:rPr>
          <w:rFonts w:hint="eastAsia"/>
          <w:sz w:val="18"/>
        </w:rPr>
        <w:t>（情報通信の技術を利用する方法）</w:t>
      </w:r>
    </w:p>
    <w:p>
      <w:pPr>
        <w:pStyle w:val="0"/>
        <w:overflowPunct w:val="0"/>
        <w:autoSpaceDE w:val="0"/>
        <w:autoSpaceDN w:val="0"/>
        <w:adjustRightInd w:val="0"/>
        <w:ind w:left="180" w:hanging="180" w:hangingChars="100"/>
        <w:textAlignment w:val="center"/>
        <w:rPr>
          <w:rFonts w:hint="default"/>
          <w:sz w:val="18"/>
        </w:rPr>
      </w:pPr>
      <w:r>
        <w:rPr>
          <w:rFonts w:hint="eastAsia" w:asciiTheme="majorEastAsia" w:hAnsiTheme="majorEastAsia" w:eastAsiaTheme="majorEastAsia"/>
          <w:sz w:val="18"/>
        </w:rPr>
        <w:t>第</w:t>
      </w:r>
      <w:r>
        <w:rPr>
          <w:rFonts w:hint="eastAsia" w:asciiTheme="majorEastAsia" w:hAnsiTheme="majorEastAsia" w:eastAsiaTheme="majorEastAsia"/>
          <w:sz w:val="18"/>
        </w:rPr>
        <w:t>56</w:t>
      </w:r>
      <w:r>
        <w:rPr>
          <w:rFonts w:hint="eastAsia" w:asciiTheme="majorEastAsia" w:hAnsiTheme="majorEastAsia" w:eastAsiaTheme="majorEastAsia"/>
          <w:sz w:val="18"/>
        </w:rPr>
        <w:t>条</w:t>
      </w:r>
      <w:r>
        <w:rPr>
          <w:rFonts w:hint="eastAsia"/>
          <w:sz w:val="18"/>
        </w:rPr>
        <w:t>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overflowPunct w:val="0"/>
        <w:autoSpaceDE w:val="0"/>
        <w:autoSpaceDN w:val="0"/>
        <w:adjustRightInd w:val="0"/>
        <w:ind w:left="180" w:hanging="180" w:hangingChars="100"/>
        <w:textAlignment w:val="center"/>
        <w:rPr>
          <w:rFonts w:hint="default"/>
          <w:sz w:val="18"/>
        </w:rPr>
      </w:pPr>
    </w:p>
    <w:p>
      <w:pPr>
        <w:pStyle w:val="0"/>
        <w:overflowPunct w:val="0"/>
        <w:autoSpaceDE w:val="0"/>
        <w:autoSpaceDN w:val="0"/>
        <w:adjustRightInd w:val="0"/>
        <w:ind w:left="180" w:hanging="180" w:hangingChars="100"/>
        <w:textAlignment w:val="center"/>
        <w:rPr>
          <w:rFonts w:hint="default" w:ascii="ＭＳ ゴシック" w:hAnsi="ＭＳ ゴシック" w:eastAsia="ＭＳ ゴシック"/>
          <w:sz w:val="18"/>
        </w:rPr>
      </w:pPr>
      <w:r>
        <w:rPr>
          <w:rFonts w:hint="eastAsia"/>
          <w:sz w:val="18"/>
        </w:rPr>
        <w:t>（契約外の事項）</w:t>
      </w:r>
    </w:p>
    <w:p>
      <w:pPr>
        <w:pStyle w:val="0"/>
        <w:overflowPunct w:val="0"/>
        <w:autoSpaceDE w:val="0"/>
        <w:autoSpaceDN w:val="0"/>
        <w:adjustRightInd w:val="0"/>
        <w:ind w:left="180" w:hanging="180" w:hangingChars="100"/>
        <w:textAlignment w:val="center"/>
        <w:rPr>
          <w:rFonts w:hint="default"/>
          <w:sz w:val="18"/>
        </w:rPr>
      </w:pPr>
      <w:r>
        <w:rPr>
          <w:rFonts w:hint="eastAsia" w:ascii="ＭＳ ゴシック" w:hAnsi="ＭＳ ゴシック" w:eastAsia="ＭＳ ゴシック"/>
          <w:sz w:val="18"/>
        </w:rPr>
        <w:t>第</w:t>
      </w:r>
      <w:r>
        <w:rPr>
          <w:rFonts w:hint="eastAsia" w:ascii="ＭＳ ゴシック" w:hAnsi="ＭＳ ゴシック" w:eastAsia="ＭＳ ゴシック"/>
          <w:sz w:val="18"/>
        </w:rPr>
        <w:t>57</w:t>
      </w:r>
      <w:r>
        <w:rPr>
          <w:rFonts w:hint="eastAsia" w:ascii="ＭＳ ゴシック" w:hAnsi="ＭＳ ゴシック" w:eastAsia="ＭＳ ゴシック"/>
          <w:sz w:val="18"/>
        </w:rPr>
        <w:t>条　</w:t>
      </w:r>
      <w:r>
        <w:rPr>
          <w:rFonts w:hint="eastAsia"/>
          <w:sz w:val="18"/>
        </w:rPr>
        <w:t>この契約書に定めのない事項については、必要に応じて発注者と受注者とが協議して定める。</w:t>
      </w:r>
    </w:p>
    <w:sectPr>
      <w:type w:val="continuous"/>
      <w:pgSz w:w="11906" w:h="16838"/>
      <w:pgMar w:top="1134" w:right="1134" w:bottom="1134" w:left="1134" w:header="567" w:footer="567" w:gutter="0"/>
      <w:pgNumType w:start="1"/>
      <w:cols w:space="398" w:num="2"/>
      <w:noEndnote w:val="1"/>
      <w:textDirection w:val="lrTb"/>
      <w:docGrid w:type="lines" w:linePitch="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PGothic">
    <w:panose1 w:val="00000000000000000000"/>
    <w:charset w:val="80"/>
    <w:family w:val="auto"/>
    <w:notTrueType/>
    <w:pitch w:val="fixed"/>
    <w:sig w:usb0="00000000" w:usb1="00000000" w:usb2="00000000" w:usb3="00000000" w:csb0="0006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p>
    <w:pPr>
      <w:pStyle w:val="0"/>
      <w:autoSpaceDE w:val="0"/>
      <w:autoSpaceDN w:val="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sz w:val="16"/>
      </w:rPr>
    </w:pPr>
    <w:r>
      <w:rPr>
        <w:rFonts w:hint="eastAsia"/>
        <w:sz w:val="16"/>
      </w:rPr>
      <w:t xml:space="preserve">                                                                                                               R</w:t>
    </w:r>
    <w:r>
      <w:rPr>
        <w:rFonts w:hint="eastAsia"/>
        <w:color w:val="auto"/>
        <w:sz w:val="16"/>
      </w:rPr>
      <w:t>8</w:t>
    </w:r>
    <w:r>
      <w:rPr>
        <w:rFonts w:hint="eastAsia"/>
        <w:sz w:val="16"/>
      </w:rPr>
      <w:t>.</w:t>
    </w:r>
    <w:r>
      <w:rPr>
        <w:rFonts w:hint="default"/>
        <w:sz w:val="16"/>
      </w:rPr>
      <w:t>4</w:t>
    </w:r>
    <w:r>
      <w:rPr>
        <w:rFonts w:hint="eastAsia"/>
        <w:sz w:val="16"/>
      </w:rPr>
      <w:t>.</w:t>
    </w:r>
    <w:r>
      <w:rPr>
        <w:rFonts w:hint="default"/>
        <w:sz w:val="16"/>
      </w:rPr>
      <w:t>1</w:t>
    </w:r>
    <w:r>
      <w:rPr>
        <w:rFonts w:hint="eastAsia"/>
        <w:sz w:val="16"/>
      </w:rPr>
      <w:t>3</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160"/>
      <w:jc w:val="right"/>
      <w:rPr>
        <w:rFonts w:hint="default" w:ascii="ＭＳ ゴシック" w:hAnsi="ＭＳ ゴシック" w:eastAsia="ＭＳ ゴシック"/>
        <w:sz w:val="16"/>
      </w:rPr>
    </w:pPr>
    <w:r>
      <w:rPr>
        <w:rFonts w:hint="eastAsia" w:ascii="ＭＳ ゴシック" w:hAnsi="ＭＳ ゴシック" w:eastAsia="ＭＳ ゴシック"/>
        <w:sz w:val="16"/>
      </w:rPr>
      <w:t>R</w:t>
    </w:r>
    <w:r>
      <w:rPr>
        <w:rFonts w:hint="eastAsia" w:ascii="ＭＳ ゴシック" w:hAnsi="ＭＳ ゴシック" w:eastAsia="ＭＳ ゴシック"/>
        <w:color w:val="auto"/>
        <w:sz w:val="16"/>
      </w:rPr>
      <w:t>8.</w:t>
    </w:r>
    <w:r>
      <w:rPr>
        <w:rFonts w:hint="default" w:ascii="ＭＳ ゴシック" w:hAnsi="ＭＳ ゴシック" w:eastAsia="ＭＳ ゴシック"/>
        <w:sz w:val="16"/>
      </w:rPr>
      <w:t>4</w:t>
    </w:r>
    <w:r>
      <w:rPr>
        <w:rFonts w:hint="eastAsia" w:ascii="ＭＳ ゴシック" w:hAnsi="ＭＳ ゴシック" w:eastAsia="ＭＳ ゴシック"/>
        <w:sz w:val="16"/>
      </w:rPr>
      <w:t>.</w:t>
    </w:r>
    <w:r>
      <w:rPr>
        <w:rFonts w:hint="default" w:ascii="ＭＳ ゴシック" w:hAnsi="ＭＳ ゴシック" w:eastAsia="ＭＳ ゴシック"/>
        <w:sz w:val="16"/>
      </w:rPr>
      <w:t>1</w:t>
    </w:r>
    <w:r>
      <w:rPr>
        <w:rFonts w:hint="eastAsia" w:ascii="ＭＳ ゴシック" w:hAnsi="ＭＳ ゴシック" w:eastAsia="ＭＳ ゴシック"/>
        <w:sz w:val="16"/>
      </w:rPr>
      <w:t>3</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0"/>
  <w:drawingGridVerticalSpacing w:val="16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napToGrid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customStyle="1">
    <w:name w:val="一太郎"/>
    <w:next w:val="18"/>
    <w:link w:val="0"/>
    <w:uiPriority w:val="0"/>
    <w:pPr>
      <w:widowControl w:val="0"/>
      <w:wordWrap w:val="0"/>
      <w:autoSpaceDE w:val="0"/>
      <w:autoSpaceDN w:val="0"/>
      <w:adjustRightInd w:val="0"/>
      <w:spacing w:line="359" w:lineRule="exact"/>
      <w:jc w:val="both"/>
    </w:pPr>
    <w:rPr>
      <w:rFonts w:ascii="Times New Roman" w:hAnsi="Times New Roman"/>
      <w:spacing w:val="14"/>
      <w:sz w:val="21"/>
    </w:rPr>
  </w:style>
  <w:style w:type="paragraph" w:styleId="19">
    <w:name w:val="Body Text Indent"/>
    <w:basedOn w:val="0"/>
    <w:next w:val="19"/>
    <w:link w:val="0"/>
    <w:uiPriority w:val="0"/>
    <w:pPr>
      <w:ind w:left="851" w:leftChars="400"/>
    </w:pPr>
    <w:rPr>
      <w:snapToGrid w:val="1"/>
      <w:kern w:val="2"/>
      <w:sz w:val="24"/>
    </w:rPr>
  </w:style>
  <w:style w:type="character" w:styleId="20">
    <w:name w:val="Hyperlink"/>
    <w:basedOn w:val="10"/>
    <w:next w:val="20"/>
    <w:link w:val="0"/>
    <w:uiPriority w:val="0"/>
    <w:rPr>
      <w:color w:val="0000FF"/>
      <w:u w:val="single" w:color="auto"/>
    </w:rPr>
  </w:style>
  <w:style w:type="paragraph" w:styleId="21">
    <w:name w:val="Body Text Indent 2"/>
    <w:basedOn w:val="0"/>
    <w:next w:val="21"/>
    <w:link w:val="0"/>
    <w:uiPriority w:val="0"/>
    <w:pPr>
      <w:spacing w:line="480" w:lineRule="auto"/>
      <w:ind w:left="851" w:leftChars="400"/>
    </w:pPr>
    <w:rPr>
      <w:rFonts w:ascii="Century" w:hAnsi="Century"/>
      <w:snapToGrid w:val="1"/>
      <w:kern w:val="2"/>
    </w:rPr>
  </w:style>
  <w:style w:type="paragraph" w:styleId="22">
    <w:name w:val="Note Heading"/>
    <w:basedOn w:val="0"/>
    <w:next w:val="0"/>
    <w:link w:val="0"/>
    <w:uiPriority w:val="0"/>
    <w:pPr>
      <w:jc w:val="center"/>
    </w:pPr>
    <w:rPr>
      <w:rFonts w:ascii="Century" w:hAnsi="Century"/>
      <w:snapToGrid w:val="1"/>
      <w:kern w:val="2"/>
    </w:rPr>
  </w:style>
  <w:style w:type="paragraph" w:styleId="23">
    <w:name w:val="Closing"/>
    <w:basedOn w:val="0"/>
    <w:next w:val="23"/>
    <w:link w:val="0"/>
    <w:uiPriority w:val="0"/>
    <w:pPr>
      <w:jc w:val="right"/>
    </w:pPr>
    <w:rPr>
      <w:rFonts w:ascii="Century" w:hAnsi="Century"/>
      <w:snapToGrid w:val="1"/>
      <w:kern w:val="2"/>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snapToGrid w:val="1"/>
      <w:color w:val="000000"/>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napToGrid w:val="0"/>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14</Pages>
  <Words>304</Words>
  <Characters>27771</Characters>
  <Application>JUST Note</Application>
  <Lines>4179</Lines>
  <Paragraphs>376</Paragraphs>
  <Company>山形県庁</Company>
  <CharactersWithSpaces>28251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yosana71</dc:creator>
  <cp:lastModifiedBy>舩山 泰宏</cp:lastModifiedBy>
  <cp:lastPrinted>2026-04-06T11:25:53Z</cp:lastPrinted>
  <dcterms:created xsi:type="dcterms:W3CDTF">2021-03-28T05:05:00Z</dcterms:created>
  <dcterms:modified xsi:type="dcterms:W3CDTF">2026-04-06T11:31:43Z</dcterms:modified>
  <cp:revision>7</cp:revision>
</cp:coreProperties>
</file>