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rPr>
          <w:rFonts w:hint="default" w:ascii="ＭＳ 明朝" w:hAnsi="ＭＳ 明朝"/>
          <w:sz w:val="24"/>
        </w:rPr>
      </w:pPr>
      <w:r>
        <w:rPr>
          <w:rFonts w:hint="eastAsia"/>
        </w:rPr>
        <w:t>様式第１４号（第１３条関係）</w:t>
      </w:r>
    </w:p>
    <w:p>
      <w:pPr>
        <w:pStyle w:val="0"/>
        <w:widowControl w:val="1"/>
        <w:jc w:val="right"/>
        <w:rPr>
          <w:rFonts w:hint="eastAsia" w:ascii="ＭＳ 明朝" w:hAnsi="ＭＳ 明朝"/>
          <w:sz w:val="21"/>
        </w:rPr>
      </w:pPr>
    </w:p>
    <w:p>
      <w:pPr>
        <w:pStyle w:val="0"/>
        <w:widowControl w:val="1"/>
        <w:jc w:val="right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　　年　　月　　日</w:t>
      </w:r>
    </w:p>
    <w:p>
      <w:pPr>
        <w:pStyle w:val="0"/>
        <w:rPr>
          <w:rFonts w:hint="default" w:ascii="ＭＳ 明朝" w:hAnsi="ＭＳ 明朝"/>
          <w:sz w:val="21"/>
        </w:rPr>
      </w:pPr>
    </w:p>
    <w:p>
      <w:pPr>
        <w:pStyle w:val="0"/>
        <w:rPr>
          <w:rFonts w:hint="eastAsia" w:ascii="ＭＳ 明朝" w:hAnsi="ＭＳ 明朝"/>
          <w:sz w:val="21"/>
        </w:rPr>
      </w:pPr>
    </w:p>
    <w:p>
      <w:pPr>
        <w:pStyle w:val="0"/>
        <w:jc w:val="center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取得財産等管理台帳</w:t>
      </w:r>
    </w:p>
    <w:p>
      <w:pPr>
        <w:pStyle w:val="0"/>
        <w:jc w:val="center"/>
        <w:rPr>
          <w:rFonts w:hint="default" w:ascii="ＭＳ 明朝" w:hAnsi="ＭＳ 明朝"/>
          <w:sz w:val="21"/>
        </w:rPr>
      </w:pPr>
    </w:p>
    <w:p>
      <w:pPr>
        <w:pStyle w:val="0"/>
        <w:jc w:val="center"/>
        <w:rPr>
          <w:rFonts w:hint="eastAsia" w:ascii="ＭＳ 明朝" w:hAnsi="ＭＳ 明朝"/>
          <w:sz w:val="21"/>
        </w:rPr>
      </w:pPr>
    </w:p>
    <w:p>
      <w:pPr>
        <w:pStyle w:val="0"/>
        <w:jc w:val="right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（単位：円）</w:t>
      </w:r>
    </w:p>
    <w:tbl>
      <w:tblPr>
        <w:tblStyle w:val="11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235"/>
        <w:gridCol w:w="1236"/>
        <w:gridCol w:w="1236"/>
        <w:gridCol w:w="1236"/>
        <w:gridCol w:w="1119"/>
        <w:gridCol w:w="1353"/>
        <w:gridCol w:w="1340"/>
        <w:gridCol w:w="1099"/>
      </w:tblGrid>
      <w:tr>
        <w:trPr>
          <w:trHeight w:val="1013" w:hRule="atLeast"/>
        </w:trPr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財産名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規格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数量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単価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金額</w:t>
            </w: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取得年月日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処分年期限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保管場所</w:t>
            </w:r>
          </w:p>
        </w:tc>
      </w:tr>
      <w:tr>
        <w:trPr>
          <w:trHeight w:val="5096" w:hRule="atLeast"/>
        </w:trPr>
        <w:tc>
          <w:tcPr>
            <w:tcW w:w="123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/>
                <w:sz w:val="21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/>
                <w:sz w:val="21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/>
                <w:sz w:val="21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/>
                <w:sz w:val="21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  <w:bookmarkStart w:id="0" w:name="_GoBack"/>
            <w:bookmarkEnd w:id="0"/>
          </w:p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/>
                <w:sz w:val="21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/>
                <w:sz w:val="21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/>
                <w:sz w:val="21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/>
                <w:sz w:val="21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/>
                <w:sz w:val="21"/>
              </w:rPr>
            </w:pPr>
          </w:p>
        </w:tc>
        <w:tc>
          <w:tcPr>
            <w:tcW w:w="1099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/>
                <w:sz w:val="21"/>
              </w:rPr>
            </w:pPr>
          </w:p>
        </w:tc>
      </w:tr>
    </w:tbl>
    <w:p>
      <w:pPr>
        <w:pStyle w:val="0"/>
        <w:rPr>
          <w:rFonts w:hint="eastAsia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1"/>
        </w:rPr>
      </w:pPr>
    </w:p>
    <w:p>
      <w:pPr>
        <w:pStyle w:val="0"/>
        <w:ind w:left="900" w:leftChars="200" w:hanging="480" w:hangingChars="200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（注）</w:t>
      </w:r>
    </w:p>
    <w:p>
      <w:pPr>
        <w:pStyle w:val="0"/>
        <w:ind w:left="855" w:leftChars="293" w:hanging="240" w:hangingChars="100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１．対象となる取得財産等は、飯豊町中小企業振興事業費補助金により取得した資産とする。</w:t>
      </w:r>
    </w:p>
    <w:p>
      <w:pPr>
        <w:pStyle w:val="0"/>
        <w:ind w:left="870" w:leftChars="300" w:hanging="240" w:hangingChars="100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２．数量は、同一規格等であれば一括して記載して差し支えない。単価が異なる場合は分割して記載すること。</w:t>
      </w:r>
    </w:p>
    <w:p>
      <w:pPr>
        <w:pStyle w:val="0"/>
        <w:ind w:left="870" w:leftChars="300" w:hanging="240" w:hangingChars="100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３．取得年月日は、検収年月日を記載すること。</w:t>
      </w:r>
    </w:p>
    <w:p>
      <w:pPr>
        <w:pStyle w:val="0"/>
        <w:ind w:left="870" w:leftChars="300" w:hanging="240" w:hangingChars="100"/>
        <w:rPr>
          <w:rFonts w:hint="eastAsia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４．処分制限期間は、飯豊町中小企業振興事業費補助金により取得し、又は効用の増加した財産の処分制限期間（昭和４０年大蔵省令第１５号）に定める期間を記載すること。</w:t>
      </w:r>
    </w:p>
    <w:p>
      <w:pPr>
        <w:pStyle w:val="0"/>
        <w:rPr>
          <w:rFonts w:hint="default"/>
        </w:rPr>
      </w:pP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350" w:charSpace="-82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8"/>
  <w:drawingGridVerticalSpacing w:val="17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リスト段落1"/>
    <w:basedOn w:val="0"/>
    <w:next w:val="15"/>
    <w:link w:val="0"/>
    <w:uiPriority w:val="0"/>
    <w:pPr>
      <w:ind w:left="840" w:leftChars="400"/>
    </w:pPr>
    <w:rPr>
      <w:sz w:val="21"/>
    </w:rPr>
  </w:style>
  <w:style w:type="paragraph" w:styleId="16">
    <w:name w:val="Note Heading"/>
    <w:basedOn w:val="0"/>
    <w:next w:val="0"/>
    <w:link w:val="17"/>
    <w:uiPriority w:val="0"/>
    <w:pPr>
      <w:jc w:val="center"/>
    </w:pPr>
    <w:rPr>
      <w:rFonts w:ascii="ＭＳ 明朝" w:hAnsi="ＭＳ 明朝"/>
    </w:rPr>
  </w:style>
  <w:style w:type="character" w:styleId="17" w:customStyle="1">
    <w:name w:val="記 (文字)"/>
    <w:next w:val="17"/>
    <w:link w:val="16"/>
    <w:uiPriority w:val="0"/>
    <w:rPr>
      <w:rFonts w:ascii="ＭＳ 明朝" w:hAnsi="ＭＳ 明朝" w:eastAsia="ＭＳ 明朝"/>
      <w:kern w:val="2"/>
      <w:sz w:val="22"/>
    </w:rPr>
  </w:style>
  <w:style w:type="paragraph" w:styleId="18">
    <w:name w:val="Closing"/>
    <w:basedOn w:val="0"/>
    <w:next w:val="18"/>
    <w:link w:val="19"/>
    <w:uiPriority w:val="0"/>
    <w:pPr>
      <w:jc w:val="right"/>
    </w:pPr>
    <w:rPr>
      <w:rFonts w:ascii="ＭＳ 明朝" w:hAnsi="ＭＳ 明朝"/>
    </w:rPr>
  </w:style>
  <w:style w:type="character" w:styleId="19" w:customStyle="1">
    <w:name w:val="結語 (文字)"/>
    <w:next w:val="19"/>
    <w:link w:val="18"/>
    <w:uiPriority w:val="0"/>
    <w:rPr>
      <w:rFonts w:ascii="ＭＳ 明朝" w:hAnsi="ＭＳ 明朝" w:eastAsia="ＭＳ 明朝"/>
      <w:kern w:val="2"/>
      <w:sz w:val="22"/>
    </w:r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next w:val="21"/>
    <w:link w:val="20"/>
    <w:uiPriority w:val="0"/>
    <w:rPr>
      <w:kern w:val="2"/>
      <w:sz w:val="22"/>
    </w:rPr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next w:val="23"/>
    <w:link w:val="22"/>
    <w:uiPriority w:val="0"/>
    <w:rPr>
      <w:kern w:val="2"/>
      <w:sz w:val="22"/>
    </w:rPr>
  </w:style>
  <w:style w:type="paragraph" w:styleId="24">
    <w:name w:val="Balloon Text"/>
    <w:basedOn w:val="0"/>
    <w:next w:val="24"/>
    <w:link w:val="25"/>
    <w:uiPriority w:val="0"/>
    <w:semiHidden/>
    <w:rPr>
      <w:rFonts w:ascii="游ゴシック Light" w:hAnsi="游ゴシック Light" w:eastAsia="游ゴシック Light"/>
      <w:sz w:val="18"/>
    </w:rPr>
  </w:style>
  <w:style w:type="character" w:styleId="25" w:customStyle="1">
    <w:name w:val="吹き出し (文字)"/>
    <w:next w:val="25"/>
    <w:link w:val="24"/>
    <w:uiPriority w:val="0"/>
    <w:rPr>
      <w:rFonts w:ascii="游ゴシック Light" w:hAnsi="游ゴシック Light" w:eastAsia="游ゴシック Light"/>
      <w:kern w:val="2"/>
      <w:sz w:val="18"/>
    </w:rPr>
  </w:style>
  <w:style w:type="paragraph" w:styleId="26">
    <w:name w:val="List Paragraph"/>
    <w:basedOn w:val="0"/>
    <w:next w:val="26"/>
    <w:link w:val="0"/>
    <w:uiPriority w:val="0"/>
    <w:qFormat/>
    <w:pPr>
      <w:ind w:left="840" w:leftChars="400"/>
    </w:p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table" w:styleId="29">
    <w:name w:val="Table Grid"/>
    <w:basedOn w:val="11"/>
    <w:next w:val="29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63</TotalTime>
  <Pages>22</Pages>
  <Words>3</Words>
  <Characters>5251</Characters>
  <Application>JUST Note</Application>
  <Lines>27244</Lines>
  <Paragraphs>492</Paragraphs>
  <Company>Hewlett-Packard Co.</Company>
  <CharactersWithSpaces>6059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様式第１号（第５条関係）</dc:title>
  <dc:creator>HP Customer</dc:creator>
  <cp:lastModifiedBy>川村 俊貴</cp:lastModifiedBy>
  <cp:lastPrinted>2025-04-27T23:51:06Z</cp:lastPrinted>
  <dcterms:created xsi:type="dcterms:W3CDTF">2022-04-15T00:21:00Z</dcterms:created>
  <dcterms:modified xsi:type="dcterms:W3CDTF">2026-04-17T06:19:05Z</dcterms:modified>
  <cp:revision>19</cp:revision>
</cp:coreProperties>
</file>